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284" w:type="dxa"/>
        <w:tblLayout w:type="fixed"/>
        <w:tblLook w:val="04A0" w:firstRow="1" w:lastRow="0" w:firstColumn="1" w:lastColumn="0" w:noHBand="0" w:noVBand="1"/>
      </w:tblPr>
      <w:tblGrid>
        <w:gridCol w:w="10632"/>
      </w:tblGrid>
      <w:tr w:rsidR="003632B1" w:rsidRPr="00BE514C" w14:paraId="335A0403" w14:textId="77777777" w:rsidTr="00787371">
        <w:tc>
          <w:tcPr>
            <w:tcW w:w="10632" w:type="dxa"/>
            <w:shd w:val="clear" w:color="auto" w:fill="auto"/>
          </w:tcPr>
          <w:p w14:paraId="11D18E9A" w14:textId="0917BBD0" w:rsidR="003632B1" w:rsidRDefault="003632B1" w:rsidP="006E397D">
            <w:pPr>
              <w:tabs>
                <w:tab w:val="left" w:pos="-1142"/>
                <w:tab w:val="left" w:pos="-720"/>
                <w:tab w:val="left" w:pos="0"/>
                <w:tab w:val="left" w:pos="540"/>
                <w:tab w:val="left" w:pos="990"/>
                <w:tab w:val="left" w:pos="1440"/>
                <w:tab w:val="left" w:pos="1800"/>
              </w:tabs>
              <w:ind w:firstLine="567"/>
              <w:rPr>
                <w:b/>
                <w:bCs/>
                <w:sz w:val="22"/>
                <w:szCs w:val="22"/>
                <w:lang w:val="ro-RO"/>
              </w:rPr>
            </w:pPr>
            <w:r>
              <w:rPr>
                <w:b/>
                <w:bCs/>
                <w:sz w:val="22"/>
                <w:szCs w:val="22"/>
                <w:lang w:val="ro-RO"/>
              </w:rPr>
              <w:t>Anexa</w:t>
            </w:r>
            <w:r w:rsidRPr="00DD24FE">
              <w:rPr>
                <w:b/>
                <w:bCs/>
                <w:color w:val="7030A0"/>
                <w:sz w:val="22"/>
                <w:szCs w:val="22"/>
                <w:lang w:val="ro-RO"/>
              </w:rPr>
              <w:t xml:space="preserve"> </w:t>
            </w:r>
            <w:r w:rsidR="00DD24FE" w:rsidRPr="00DD24FE">
              <w:rPr>
                <w:b/>
                <w:bCs/>
                <w:color w:val="7030A0"/>
                <w:sz w:val="22"/>
                <w:szCs w:val="22"/>
                <w:lang w:val="ro-RO"/>
              </w:rPr>
              <w:t>3</w:t>
            </w:r>
            <w:r w:rsidRPr="00DD24FE">
              <w:rPr>
                <w:b/>
                <w:bCs/>
                <w:color w:val="7030A0"/>
                <w:sz w:val="22"/>
                <w:szCs w:val="22"/>
                <w:lang w:val="ro-RO"/>
              </w:rPr>
              <w:t xml:space="preserve"> </w:t>
            </w:r>
            <w:r>
              <w:rPr>
                <w:b/>
                <w:bCs/>
                <w:sz w:val="22"/>
                <w:szCs w:val="22"/>
                <w:lang w:val="ro-RO"/>
              </w:rPr>
              <w:t xml:space="preserve">la </w:t>
            </w:r>
            <w:r w:rsidR="00DD24FE" w:rsidRPr="00DD24FE">
              <w:rPr>
                <w:b/>
                <w:bCs/>
                <w:color w:val="7030A0"/>
                <w:sz w:val="22"/>
                <w:szCs w:val="22"/>
                <w:lang w:val="ro-RO"/>
              </w:rPr>
              <w:t>Ghid</w:t>
            </w:r>
            <w:r w:rsidRPr="00DD24FE">
              <w:rPr>
                <w:b/>
                <w:bCs/>
                <w:color w:val="7030A0"/>
                <w:sz w:val="22"/>
                <w:szCs w:val="22"/>
                <w:lang w:val="ro-RO"/>
              </w:rPr>
              <w:t>ul</w:t>
            </w:r>
            <w:r>
              <w:rPr>
                <w:b/>
                <w:bCs/>
                <w:sz w:val="22"/>
                <w:szCs w:val="22"/>
                <w:lang w:val="ro-RO"/>
              </w:rPr>
              <w:t xml:space="preserve"> de proprietate intelectuală</w:t>
            </w:r>
          </w:p>
          <w:p w14:paraId="6AE556D6" w14:textId="77777777" w:rsidR="003632B1" w:rsidRDefault="003632B1" w:rsidP="006E397D">
            <w:pPr>
              <w:tabs>
                <w:tab w:val="left" w:pos="-1142"/>
                <w:tab w:val="left" w:pos="-720"/>
                <w:tab w:val="left" w:pos="0"/>
                <w:tab w:val="left" w:pos="540"/>
                <w:tab w:val="left" w:pos="990"/>
                <w:tab w:val="left" w:pos="1440"/>
                <w:tab w:val="left" w:pos="1800"/>
              </w:tabs>
              <w:ind w:firstLine="567"/>
              <w:jc w:val="center"/>
              <w:rPr>
                <w:b/>
                <w:bCs/>
                <w:sz w:val="22"/>
                <w:szCs w:val="22"/>
                <w:lang w:val="ro-RO"/>
              </w:rPr>
            </w:pPr>
          </w:p>
          <w:p w14:paraId="3EC09DD5" w14:textId="77777777" w:rsidR="00366E34" w:rsidRDefault="00366E34" w:rsidP="006E397D">
            <w:pPr>
              <w:tabs>
                <w:tab w:val="left" w:pos="-1142"/>
                <w:tab w:val="left" w:pos="-720"/>
                <w:tab w:val="left" w:pos="0"/>
                <w:tab w:val="left" w:pos="540"/>
                <w:tab w:val="left" w:pos="990"/>
                <w:tab w:val="left" w:pos="1440"/>
                <w:tab w:val="left" w:pos="1800"/>
              </w:tabs>
              <w:ind w:firstLine="567"/>
              <w:jc w:val="center"/>
              <w:rPr>
                <w:b/>
                <w:bCs/>
                <w:sz w:val="22"/>
                <w:szCs w:val="22"/>
                <w:lang w:val="ro-RO"/>
              </w:rPr>
            </w:pPr>
          </w:p>
          <w:p w14:paraId="7DD1235D" w14:textId="6352C431" w:rsidR="00366E34" w:rsidRDefault="002504C1" w:rsidP="006E397D">
            <w:pPr>
              <w:tabs>
                <w:tab w:val="left" w:pos="-1142"/>
                <w:tab w:val="left" w:pos="-720"/>
                <w:tab w:val="left" w:pos="0"/>
                <w:tab w:val="left" w:pos="540"/>
                <w:tab w:val="left" w:pos="990"/>
                <w:tab w:val="left" w:pos="1440"/>
                <w:tab w:val="left" w:pos="1800"/>
              </w:tabs>
              <w:ind w:firstLine="567"/>
              <w:jc w:val="center"/>
              <w:rPr>
                <w:b/>
                <w:bCs/>
                <w:sz w:val="22"/>
                <w:szCs w:val="22"/>
                <w:lang w:val="ro-RO"/>
              </w:rPr>
            </w:pPr>
            <w:r>
              <w:rPr>
                <w:b/>
                <w:bCs/>
                <w:sz w:val="22"/>
                <w:szCs w:val="22"/>
                <w:lang w:val="ro-RO"/>
              </w:rPr>
              <w:t xml:space="preserve">Model de </w:t>
            </w:r>
            <w:r w:rsidR="003632B1" w:rsidRPr="003632B1">
              <w:rPr>
                <w:b/>
                <w:bCs/>
                <w:sz w:val="22"/>
                <w:szCs w:val="22"/>
                <w:lang w:val="ro-RO"/>
              </w:rPr>
              <w:t>ACORD DE CONFIDEN</w:t>
            </w:r>
            <w:r w:rsidR="003632B1">
              <w:rPr>
                <w:b/>
                <w:bCs/>
                <w:sz w:val="22"/>
                <w:szCs w:val="22"/>
                <w:lang w:val="ro-RO"/>
              </w:rPr>
              <w:t>Ţ</w:t>
            </w:r>
            <w:r w:rsidR="003632B1" w:rsidRPr="003632B1">
              <w:rPr>
                <w:b/>
                <w:bCs/>
                <w:sz w:val="22"/>
                <w:szCs w:val="22"/>
                <w:lang w:val="ro-RO"/>
              </w:rPr>
              <w:t xml:space="preserve">IALITATE </w:t>
            </w:r>
          </w:p>
          <w:p w14:paraId="708A0919" w14:textId="6947AD52" w:rsidR="003632B1" w:rsidRDefault="003632B1" w:rsidP="006E397D">
            <w:pPr>
              <w:tabs>
                <w:tab w:val="left" w:pos="-1142"/>
                <w:tab w:val="left" w:pos="-720"/>
                <w:tab w:val="left" w:pos="0"/>
                <w:tab w:val="left" w:pos="540"/>
                <w:tab w:val="left" w:pos="990"/>
                <w:tab w:val="left" w:pos="1440"/>
                <w:tab w:val="left" w:pos="1800"/>
              </w:tabs>
              <w:ind w:firstLine="567"/>
              <w:jc w:val="center"/>
              <w:rPr>
                <w:b/>
                <w:bCs/>
                <w:sz w:val="22"/>
                <w:szCs w:val="22"/>
                <w:lang w:val="ro-RO"/>
              </w:rPr>
            </w:pPr>
            <w:r>
              <w:rPr>
                <w:b/>
                <w:bCs/>
                <w:sz w:val="22"/>
                <w:szCs w:val="22"/>
                <w:lang w:val="ro-RO"/>
              </w:rPr>
              <w:t>nr....../...............</w:t>
            </w:r>
          </w:p>
          <w:p w14:paraId="06D1A2AA" w14:textId="4EBEB356" w:rsidR="003632B1" w:rsidRPr="003632B1" w:rsidRDefault="003632B1" w:rsidP="006E397D">
            <w:pPr>
              <w:tabs>
                <w:tab w:val="left" w:pos="-1142"/>
                <w:tab w:val="left" w:pos="-720"/>
                <w:tab w:val="left" w:pos="0"/>
                <w:tab w:val="left" w:pos="540"/>
                <w:tab w:val="left" w:pos="990"/>
                <w:tab w:val="left" w:pos="1440"/>
                <w:tab w:val="left" w:pos="1800"/>
              </w:tabs>
              <w:ind w:firstLine="567"/>
              <w:jc w:val="center"/>
              <w:rPr>
                <w:b/>
                <w:bCs/>
                <w:sz w:val="22"/>
                <w:szCs w:val="22"/>
                <w:lang w:val="ro-RO"/>
              </w:rPr>
            </w:pPr>
          </w:p>
        </w:tc>
      </w:tr>
      <w:tr w:rsidR="003632B1" w:rsidRPr="00BE514C" w14:paraId="3E58BFFE" w14:textId="77777777" w:rsidTr="00787371">
        <w:tc>
          <w:tcPr>
            <w:tcW w:w="10632" w:type="dxa"/>
            <w:shd w:val="clear" w:color="auto" w:fill="auto"/>
          </w:tcPr>
          <w:p w14:paraId="29775DF2" w14:textId="77777777" w:rsidR="00366E34" w:rsidRDefault="00366E34" w:rsidP="006E397D">
            <w:pPr>
              <w:tabs>
                <w:tab w:val="left" w:pos="-1142"/>
                <w:tab w:val="left" w:pos="-720"/>
                <w:tab w:val="left" w:pos="0"/>
                <w:tab w:val="left" w:pos="540"/>
                <w:tab w:val="left" w:pos="990"/>
                <w:tab w:val="left" w:pos="1440"/>
                <w:tab w:val="left" w:pos="1800"/>
              </w:tabs>
              <w:ind w:firstLine="567"/>
              <w:jc w:val="both"/>
              <w:rPr>
                <w:sz w:val="22"/>
                <w:szCs w:val="22"/>
                <w:lang w:val="ro-RO"/>
              </w:rPr>
            </w:pPr>
          </w:p>
          <w:p w14:paraId="383BCD81" w14:textId="77777777" w:rsidR="00366E34" w:rsidRPr="00366E34" w:rsidRDefault="00366E34" w:rsidP="006E397D">
            <w:pPr>
              <w:tabs>
                <w:tab w:val="left" w:pos="-1142"/>
                <w:tab w:val="left" w:pos="-720"/>
                <w:tab w:val="left" w:pos="0"/>
                <w:tab w:val="left" w:pos="540"/>
                <w:tab w:val="left" w:pos="990"/>
                <w:tab w:val="left" w:pos="1440"/>
                <w:tab w:val="left" w:pos="1800"/>
              </w:tabs>
              <w:ind w:firstLine="567"/>
              <w:jc w:val="both"/>
              <w:rPr>
                <w:b/>
                <w:bCs/>
                <w:sz w:val="22"/>
                <w:szCs w:val="22"/>
                <w:lang w:val="ro-RO"/>
              </w:rPr>
            </w:pPr>
            <w:r w:rsidRPr="00366E34">
              <w:rPr>
                <w:b/>
                <w:bCs/>
                <w:sz w:val="22"/>
                <w:szCs w:val="22"/>
                <w:lang w:val="ro-RO"/>
              </w:rPr>
              <w:t>Art. 1. Părţile acordului</w:t>
            </w:r>
          </w:p>
          <w:p w14:paraId="26D9466E" w14:textId="02D81F77" w:rsidR="003632B1" w:rsidRPr="003632B1" w:rsidRDefault="003632B1" w:rsidP="006E397D">
            <w:pPr>
              <w:tabs>
                <w:tab w:val="left" w:pos="-1142"/>
                <w:tab w:val="left" w:pos="-720"/>
                <w:tab w:val="left" w:pos="0"/>
                <w:tab w:val="left" w:pos="540"/>
                <w:tab w:val="left" w:pos="990"/>
                <w:tab w:val="left" w:pos="1440"/>
                <w:tab w:val="left" w:pos="1800"/>
              </w:tabs>
              <w:ind w:firstLine="567"/>
              <w:jc w:val="both"/>
              <w:rPr>
                <w:sz w:val="22"/>
                <w:szCs w:val="22"/>
                <w:lang w:val="ro-RO"/>
              </w:rPr>
            </w:pPr>
            <w:r w:rsidRPr="003632B1">
              <w:rPr>
                <w:sz w:val="22"/>
                <w:szCs w:val="22"/>
                <w:lang w:val="ro-RO"/>
              </w:rPr>
              <w:t>Acest Acord de confidențialitate („</w:t>
            </w:r>
            <w:r w:rsidRPr="003632B1">
              <w:rPr>
                <w:b/>
                <w:bCs/>
                <w:sz w:val="22"/>
                <w:szCs w:val="22"/>
                <w:lang w:val="ro-RO"/>
              </w:rPr>
              <w:t>Acordul</w:t>
            </w:r>
            <w:r w:rsidRPr="003632B1">
              <w:rPr>
                <w:sz w:val="22"/>
                <w:szCs w:val="22"/>
                <w:lang w:val="ro-RO"/>
              </w:rPr>
              <w:t>”) este încheiat între:</w:t>
            </w:r>
          </w:p>
          <w:p w14:paraId="54215D76" w14:textId="43675A06" w:rsidR="003632B1" w:rsidRPr="003632B1" w:rsidRDefault="00366E34" w:rsidP="006E397D">
            <w:pPr>
              <w:tabs>
                <w:tab w:val="left" w:pos="-1142"/>
                <w:tab w:val="left" w:pos="-720"/>
                <w:tab w:val="left" w:pos="0"/>
                <w:tab w:val="left" w:pos="540"/>
                <w:tab w:val="left" w:pos="990"/>
                <w:tab w:val="left" w:pos="1440"/>
                <w:tab w:val="left" w:pos="1800"/>
              </w:tabs>
              <w:ind w:firstLine="567"/>
              <w:jc w:val="both"/>
              <w:rPr>
                <w:sz w:val="22"/>
                <w:szCs w:val="22"/>
                <w:lang w:val="ro-RO"/>
              </w:rPr>
            </w:pPr>
            <w:r w:rsidRPr="00CF7787">
              <w:rPr>
                <w:rStyle w:val="ln2tpunct"/>
                <w:rFonts w:eastAsiaTheme="majorEastAsia"/>
                <w:b/>
                <w:sz w:val="22"/>
                <w:szCs w:val="22"/>
                <w:lang w:val="ro-RO"/>
              </w:rPr>
              <w:t>Institutul de Chimie Macromoleculară</w:t>
            </w:r>
            <w:r>
              <w:rPr>
                <w:rStyle w:val="ln2tpunct"/>
                <w:rFonts w:eastAsiaTheme="majorEastAsia"/>
                <w:b/>
                <w:sz w:val="22"/>
                <w:szCs w:val="22"/>
                <w:lang w:val="ro-RO"/>
              </w:rPr>
              <w:t xml:space="preserve"> „</w:t>
            </w:r>
            <w:r w:rsidRPr="00CF7787">
              <w:rPr>
                <w:rStyle w:val="ln2tpunct"/>
                <w:rFonts w:eastAsiaTheme="majorEastAsia"/>
                <w:b/>
                <w:sz w:val="22"/>
                <w:szCs w:val="22"/>
                <w:lang w:val="ro-RO"/>
              </w:rPr>
              <w:t>Petru Poni”</w:t>
            </w:r>
            <w:r w:rsidRPr="001B1408">
              <w:rPr>
                <w:sz w:val="22"/>
                <w:szCs w:val="22"/>
                <w:lang w:val="ro-RO"/>
              </w:rPr>
              <w:t>,</w:t>
            </w:r>
            <w:r>
              <w:rPr>
                <w:sz w:val="22"/>
                <w:szCs w:val="22"/>
                <w:lang w:val="ro-RO"/>
              </w:rPr>
              <w:t xml:space="preserve"> cu sediul î</w:t>
            </w:r>
            <w:r w:rsidRPr="00CF7787">
              <w:rPr>
                <w:sz w:val="22"/>
                <w:szCs w:val="22"/>
                <w:lang w:val="ro-RO"/>
              </w:rPr>
              <w:t xml:space="preserve">n </w:t>
            </w:r>
            <w:r>
              <w:rPr>
                <w:rStyle w:val="ln2tpunct"/>
                <w:rFonts w:eastAsiaTheme="majorEastAsia"/>
                <w:sz w:val="22"/>
                <w:szCs w:val="22"/>
                <w:lang w:val="ro-RO"/>
              </w:rPr>
              <w:t>Aleea Gr. Ghica Vodă</w:t>
            </w:r>
            <w:r w:rsidRPr="00CF7787">
              <w:rPr>
                <w:rStyle w:val="ln2tpunct"/>
                <w:rFonts w:eastAsiaTheme="majorEastAsia"/>
                <w:sz w:val="22"/>
                <w:szCs w:val="22"/>
                <w:lang w:val="ro-RO"/>
              </w:rPr>
              <w:t xml:space="preserve"> nr. 41 A, </w:t>
            </w:r>
            <w:r>
              <w:rPr>
                <w:rStyle w:val="ln2tpunct"/>
                <w:rFonts w:eastAsiaTheme="majorEastAsia"/>
                <w:sz w:val="22"/>
                <w:szCs w:val="22"/>
                <w:lang w:val="ro-RO"/>
              </w:rPr>
              <w:t xml:space="preserve">cod poștal </w:t>
            </w:r>
            <w:r w:rsidRPr="00CF7787">
              <w:rPr>
                <w:rStyle w:val="ln2tpunct"/>
                <w:rFonts w:eastAsiaTheme="majorEastAsia"/>
                <w:sz w:val="22"/>
                <w:szCs w:val="22"/>
                <w:lang w:val="ro-RO"/>
              </w:rPr>
              <w:t>70048</w:t>
            </w:r>
            <w:r>
              <w:rPr>
                <w:rStyle w:val="ln2tpunct"/>
                <w:rFonts w:eastAsiaTheme="majorEastAsia"/>
                <w:sz w:val="22"/>
                <w:szCs w:val="22"/>
                <w:lang w:val="ro-RO"/>
              </w:rPr>
              <w:t>7, judetul Iaș</w:t>
            </w:r>
            <w:r w:rsidRPr="00CF7787">
              <w:rPr>
                <w:rStyle w:val="ln2tpunct"/>
                <w:rFonts w:eastAsiaTheme="majorEastAsia"/>
                <w:sz w:val="22"/>
                <w:szCs w:val="22"/>
                <w:lang w:val="ro-RO"/>
              </w:rPr>
              <w:t>i</w:t>
            </w:r>
            <w:r w:rsidRPr="00CF7787">
              <w:rPr>
                <w:sz w:val="22"/>
                <w:szCs w:val="22"/>
                <w:lang w:val="ro-RO"/>
              </w:rPr>
              <w:t xml:space="preserve">, </w:t>
            </w:r>
            <w:r w:rsidRPr="00CF7787">
              <w:rPr>
                <w:rStyle w:val="ln2tpunct"/>
                <w:rFonts w:eastAsiaTheme="majorEastAsia"/>
                <w:sz w:val="22"/>
                <w:szCs w:val="22"/>
                <w:lang w:val="ro-RO"/>
              </w:rPr>
              <w:t xml:space="preserve">telefon: </w:t>
            </w:r>
            <w:r>
              <w:rPr>
                <w:rStyle w:val="ln2tpunct"/>
                <w:rFonts w:eastAsiaTheme="majorEastAsia"/>
                <w:sz w:val="22"/>
                <w:szCs w:val="22"/>
                <w:lang w:val="ro-RO"/>
              </w:rPr>
              <w:t>0332-880.050, fax: 0232-211.299,</w:t>
            </w:r>
            <w:r w:rsidRPr="00CF7787">
              <w:rPr>
                <w:rStyle w:val="ln2tpunct"/>
                <w:rFonts w:eastAsiaTheme="majorEastAsia"/>
                <w:sz w:val="22"/>
                <w:szCs w:val="22"/>
                <w:lang w:val="ro-RO"/>
              </w:rPr>
              <w:t xml:space="preserve"> e-mail: pponi@icmpp.ro</w:t>
            </w:r>
            <w:r w:rsidRPr="00CF7787">
              <w:rPr>
                <w:sz w:val="22"/>
                <w:szCs w:val="22"/>
                <w:lang w:val="ro-RO"/>
              </w:rPr>
              <w:t>, cod fiscal</w:t>
            </w:r>
            <w:r w:rsidRPr="00CF7787">
              <w:rPr>
                <w:rStyle w:val="ln2tpunct"/>
                <w:rFonts w:eastAsiaTheme="majorEastAsia"/>
                <w:sz w:val="22"/>
                <w:szCs w:val="22"/>
                <w:lang w:val="ro-RO"/>
              </w:rPr>
              <w:t xml:space="preserve"> </w:t>
            </w:r>
            <w:r w:rsidRPr="00BB188A">
              <w:rPr>
                <w:rStyle w:val="ln2tpunct"/>
                <w:rFonts w:eastAsiaTheme="majorEastAsia"/>
                <w:sz w:val="22"/>
                <w:szCs w:val="22"/>
                <w:lang w:val="ro-RO"/>
              </w:rPr>
              <w:t>4541750</w:t>
            </w:r>
            <w:r w:rsidRPr="00BB188A">
              <w:rPr>
                <w:sz w:val="22"/>
                <w:szCs w:val="22"/>
                <w:lang w:val="ro-RO"/>
              </w:rPr>
              <w:t xml:space="preserve">, reprezentat prin Director dr. Valeria Harabagiu </w:t>
            </w:r>
          </w:p>
          <w:p w14:paraId="117B10B8" w14:textId="77777777" w:rsidR="003632B1" w:rsidRPr="003632B1" w:rsidRDefault="003632B1" w:rsidP="006E397D">
            <w:pPr>
              <w:tabs>
                <w:tab w:val="left" w:pos="-1142"/>
                <w:tab w:val="left" w:pos="-720"/>
                <w:tab w:val="left" w:pos="0"/>
                <w:tab w:val="left" w:pos="540"/>
                <w:tab w:val="left" w:pos="990"/>
                <w:tab w:val="left" w:pos="1440"/>
                <w:tab w:val="left" w:pos="1800"/>
              </w:tabs>
              <w:ind w:firstLine="567"/>
              <w:jc w:val="both"/>
              <w:rPr>
                <w:sz w:val="22"/>
                <w:szCs w:val="22"/>
                <w:lang w:val="ro-RO"/>
              </w:rPr>
            </w:pPr>
            <w:r w:rsidRPr="003632B1">
              <w:rPr>
                <w:sz w:val="22"/>
                <w:szCs w:val="22"/>
                <w:lang w:val="ro-RO"/>
              </w:rPr>
              <w:t>și</w:t>
            </w:r>
          </w:p>
          <w:p w14:paraId="7B0371A0" w14:textId="7AB655DD" w:rsidR="003632B1" w:rsidRPr="003632B1" w:rsidRDefault="00366E34" w:rsidP="006E397D">
            <w:pPr>
              <w:tabs>
                <w:tab w:val="left" w:pos="-1142"/>
                <w:tab w:val="left" w:pos="-720"/>
                <w:tab w:val="left" w:pos="0"/>
                <w:tab w:val="left" w:pos="540"/>
                <w:tab w:val="left" w:pos="990"/>
                <w:tab w:val="left" w:pos="1440"/>
                <w:tab w:val="left" w:pos="1800"/>
              </w:tabs>
              <w:ind w:firstLine="567"/>
              <w:jc w:val="both"/>
              <w:rPr>
                <w:sz w:val="22"/>
                <w:szCs w:val="22"/>
                <w:lang w:val="ro-RO"/>
              </w:rPr>
            </w:pPr>
            <w:r>
              <w:rPr>
                <w:sz w:val="22"/>
                <w:szCs w:val="22"/>
                <w:lang w:val="ro-RO"/>
              </w:rPr>
              <w:t>.................................................................................., cu sediul în..........................................................................., tel.:........................., fax:..........................., e-mail:..........................., cod fiscal................................., reprezentat prin.............................................................</w:t>
            </w:r>
            <w:r w:rsidR="003632B1" w:rsidRPr="003632B1">
              <w:rPr>
                <w:sz w:val="22"/>
                <w:szCs w:val="22"/>
                <w:lang w:val="ro-RO"/>
              </w:rPr>
              <w:t>;</w:t>
            </w:r>
          </w:p>
          <w:p w14:paraId="75D84DE8" w14:textId="77777777" w:rsidR="003632B1" w:rsidRDefault="003632B1" w:rsidP="006E397D">
            <w:pPr>
              <w:tabs>
                <w:tab w:val="left" w:pos="-1142"/>
                <w:tab w:val="left" w:pos="-720"/>
                <w:tab w:val="left" w:pos="0"/>
                <w:tab w:val="left" w:pos="540"/>
                <w:tab w:val="left" w:pos="990"/>
                <w:tab w:val="left" w:pos="1440"/>
                <w:tab w:val="left" w:pos="1800"/>
              </w:tabs>
              <w:ind w:firstLine="567"/>
              <w:jc w:val="both"/>
              <w:rPr>
                <w:b/>
                <w:bCs/>
                <w:sz w:val="22"/>
                <w:szCs w:val="22"/>
                <w:lang w:val="ro-RO"/>
              </w:rPr>
            </w:pPr>
            <w:r w:rsidRPr="003632B1">
              <w:rPr>
                <w:sz w:val="22"/>
                <w:szCs w:val="22"/>
                <w:lang w:val="ro-RO"/>
              </w:rPr>
              <w:t>denumite în continuare împreună</w:t>
            </w:r>
            <w:r w:rsidRPr="00366E34">
              <w:rPr>
                <w:b/>
                <w:bCs/>
                <w:sz w:val="22"/>
                <w:szCs w:val="22"/>
                <w:lang w:val="ro-RO"/>
              </w:rPr>
              <w:t>: „Părțile”; sau individual: o „Parte”.</w:t>
            </w:r>
          </w:p>
          <w:p w14:paraId="0BF4832B" w14:textId="32F95ED9" w:rsidR="00366E34" w:rsidRPr="003632B1" w:rsidRDefault="00366E34" w:rsidP="006E397D">
            <w:pPr>
              <w:tabs>
                <w:tab w:val="left" w:pos="-1142"/>
                <w:tab w:val="left" w:pos="-720"/>
                <w:tab w:val="left" w:pos="0"/>
                <w:tab w:val="left" w:pos="540"/>
                <w:tab w:val="left" w:pos="990"/>
                <w:tab w:val="left" w:pos="1440"/>
                <w:tab w:val="left" w:pos="1800"/>
              </w:tabs>
              <w:ind w:firstLine="567"/>
              <w:jc w:val="both"/>
              <w:rPr>
                <w:sz w:val="22"/>
                <w:szCs w:val="22"/>
                <w:lang w:val="ro-RO"/>
              </w:rPr>
            </w:pPr>
          </w:p>
        </w:tc>
      </w:tr>
      <w:tr w:rsidR="003632B1" w:rsidRPr="00BE514C" w14:paraId="0C048E7E" w14:textId="77777777" w:rsidTr="00787371">
        <w:tc>
          <w:tcPr>
            <w:tcW w:w="10632" w:type="dxa"/>
            <w:shd w:val="clear" w:color="auto" w:fill="auto"/>
          </w:tcPr>
          <w:p w14:paraId="3AC3071C" w14:textId="74D5EB93" w:rsidR="003632B1" w:rsidRPr="007D1E12" w:rsidRDefault="002D38D7" w:rsidP="006E397D">
            <w:pPr>
              <w:tabs>
                <w:tab w:val="left" w:pos="-1142"/>
                <w:tab w:val="left" w:pos="-720"/>
                <w:tab w:val="left" w:pos="0"/>
                <w:tab w:val="left" w:pos="540"/>
                <w:tab w:val="left" w:pos="990"/>
                <w:tab w:val="left" w:pos="1440"/>
                <w:tab w:val="left" w:pos="1800"/>
              </w:tabs>
              <w:ind w:firstLine="567"/>
              <w:jc w:val="both"/>
              <w:rPr>
                <w:b/>
                <w:bCs/>
                <w:sz w:val="22"/>
                <w:szCs w:val="22"/>
                <w:lang w:val="ro-RO"/>
              </w:rPr>
            </w:pPr>
            <w:r w:rsidRPr="007D1E12">
              <w:rPr>
                <w:b/>
                <w:bCs/>
                <w:sz w:val="22"/>
                <w:szCs w:val="22"/>
                <w:lang w:val="ro-RO"/>
              </w:rPr>
              <w:t>Preambul:</w:t>
            </w:r>
          </w:p>
          <w:p w14:paraId="4CF0E6B0" w14:textId="5511D229" w:rsidR="003632B1" w:rsidRPr="003632B1" w:rsidRDefault="003632B1" w:rsidP="006E397D">
            <w:pPr>
              <w:tabs>
                <w:tab w:val="left" w:pos="-1142"/>
                <w:tab w:val="left" w:pos="-720"/>
                <w:tab w:val="left" w:pos="310"/>
                <w:tab w:val="left" w:pos="990"/>
                <w:tab w:val="left" w:pos="1440"/>
                <w:tab w:val="left" w:pos="1800"/>
              </w:tabs>
              <w:ind w:firstLine="567"/>
              <w:jc w:val="both"/>
              <w:rPr>
                <w:sz w:val="22"/>
                <w:szCs w:val="22"/>
                <w:lang w:val="ro-RO"/>
              </w:rPr>
            </w:pPr>
            <w:r w:rsidRPr="003632B1">
              <w:rPr>
                <w:sz w:val="22"/>
                <w:szCs w:val="22"/>
                <w:lang w:val="ro-RO"/>
              </w:rPr>
              <w:t>(A) În cursul discuțiilor sau negocierilor</w:t>
            </w:r>
            <w:r w:rsidR="00366E34">
              <w:rPr>
                <w:sz w:val="22"/>
                <w:szCs w:val="22"/>
                <w:lang w:val="ro-RO"/>
              </w:rPr>
              <w:t xml:space="preserve">, părţile </w:t>
            </w:r>
            <w:r w:rsidRPr="003632B1">
              <w:rPr>
                <w:sz w:val="22"/>
                <w:szCs w:val="22"/>
                <w:lang w:val="ro-RO"/>
              </w:rPr>
              <w:t>v</w:t>
            </w:r>
            <w:r w:rsidR="00366E34">
              <w:rPr>
                <w:sz w:val="22"/>
                <w:szCs w:val="22"/>
                <w:lang w:val="ro-RO"/>
              </w:rPr>
              <w:t>or</w:t>
            </w:r>
            <w:r w:rsidRPr="003632B1">
              <w:rPr>
                <w:sz w:val="22"/>
                <w:szCs w:val="22"/>
                <w:lang w:val="ro-RO"/>
              </w:rPr>
              <w:t xml:space="preserve"> intra în posesia sau v</w:t>
            </w:r>
            <w:r w:rsidR="00366E34">
              <w:rPr>
                <w:sz w:val="22"/>
                <w:szCs w:val="22"/>
                <w:lang w:val="ro-RO"/>
              </w:rPr>
              <w:t>or</w:t>
            </w:r>
            <w:r w:rsidRPr="003632B1">
              <w:rPr>
                <w:sz w:val="22"/>
                <w:szCs w:val="22"/>
                <w:lang w:val="ro-RO"/>
              </w:rPr>
              <w:t xml:space="preserve"> lua cunoștință de anumite informații considerate ca fiind confidențiale;</w:t>
            </w:r>
          </w:p>
          <w:p w14:paraId="75889314" w14:textId="2F194B17" w:rsidR="003632B1" w:rsidRPr="003632B1" w:rsidRDefault="003632B1" w:rsidP="006E397D">
            <w:pPr>
              <w:tabs>
                <w:tab w:val="left" w:pos="-1142"/>
                <w:tab w:val="left" w:pos="-720"/>
                <w:tab w:val="left" w:pos="0"/>
                <w:tab w:val="left" w:pos="540"/>
                <w:tab w:val="left" w:pos="990"/>
                <w:tab w:val="left" w:pos="1440"/>
                <w:tab w:val="left" w:pos="1800"/>
              </w:tabs>
              <w:ind w:firstLine="567"/>
              <w:jc w:val="both"/>
              <w:rPr>
                <w:sz w:val="22"/>
                <w:szCs w:val="22"/>
                <w:lang w:val="ro-RO"/>
              </w:rPr>
            </w:pPr>
            <w:r w:rsidRPr="003632B1">
              <w:rPr>
                <w:sz w:val="22"/>
                <w:szCs w:val="22"/>
                <w:lang w:val="ro-RO"/>
              </w:rPr>
              <w:t xml:space="preserve">(B) Orice utilizare neautorizată a informațiilor confidențiale de către </w:t>
            </w:r>
            <w:r w:rsidR="00366E34">
              <w:rPr>
                <w:sz w:val="22"/>
                <w:szCs w:val="22"/>
                <w:lang w:val="ro-RO"/>
              </w:rPr>
              <w:t>una din părţi</w:t>
            </w:r>
            <w:r w:rsidRPr="003632B1">
              <w:rPr>
                <w:sz w:val="22"/>
                <w:szCs w:val="22"/>
                <w:lang w:val="ro-RO"/>
              </w:rPr>
              <w:t xml:space="preserve"> sau dezvăluirea neautorizată a acestor informații de către</w:t>
            </w:r>
            <w:r w:rsidR="00366E34">
              <w:rPr>
                <w:sz w:val="22"/>
                <w:szCs w:val="22"/>
                <w:lang w:val="ro-RO"/>
              </w:rPr>
              <w:t xml:space="preserve"> una din</w:t>
            </w:r>
            <w:r w:rsidRPr="003632B1">
              <w:rPr>
                <w:sz w:val="22"/>
                <w:szCs w:val="22"/>
                <w:lang w:val="ro-RO"/>
              </w:rPr>
              <w:t xml:space="preserve"> </w:t>
            </w:r>
            <w:r w:rsidR="00366E34">
              <w:rPr>
                <w:sz w:val="22"/>
                <w:szCs w:val="22"/>
                <w:lang w:val="ro-RO"/>
              </w:rPr>
              <w:t>părţi</w:t>
            </w:r>
            <w:r w:rsidRPr="003632B1">
              <w:rPr>
                <w:sz w:val="22"/>
                <w:szCs w:val="22"/>
                <w:lang w:val="ro-RO"/>
              </w:rPr>
              <w:t xml:space="preserve"> oricărei persoane, firme sau entități</w:t>
            </w:r>
            <w:r w:rsidR="00366E34">
              <w:rPr>
                <w:sz w:val="22"/>
                <w:szCs w:val="22"/>
                <w:lang w:val="ro-RO"/>
              </w:rPr>
              <w:t>,</w:t>
            </w:r>
            <w:r w:rsidRPr="003632B1">
              <w:rPr>
                <w:sz w:val="22"/>
                <w:szCs w:val="22"/>
                <w:lang w:val="ro-RO"/>
              </w:rPr>
              <w:t xml:space="preserve"> care nu este prevăzută de prezentul acord</w:t>
            </w:r>
            <w:r w:rsidR="00366E34">
              <w:rPr>
                <w:sz w:val="22"/>
                <w:szCs w:val="22"/>
                <w:lang w:val="ro-RO"/>
              </w:rPr>
              <w:t>,</w:t>
            </w:r>
            <w:r w:rsidRPr="003632B1">
              <w:rPr>
                <w:sz w:val="22"/>
                <w:szCs w:val="22"/>
                <w:lang w:val="ro-RO"/>
              </w:rPr>
              <w:t xml:space="preserve"> va cauza un prejudiciu ireparabil </w:t>
            </w:r>
            <w:r w:rsidR="00366E34">
              <w:rPr>
                <w:sz w:val="22"/>
                <w:szCs w:val="22"/>
                <w:lang w:val="ro-RO"/>
              </w:rPr>
              <w:t>celeilalte părţi</w:t>
            </w:r>
            <w:r w:rsidRPr="003632B1">
              <w:rPr>
                <w:sz w:val="22"/>
                <w:szCs w:val="22"/>
                <w:lang w:val="ro-RO"/>
              </w:rPr>
              <w:t xml:space="preserve">, prin urmare, </w:t>
            </w:r>
            <w:r w:rsidR="00366E34">
              <w:rPr>
                <w:sz w:val="22"/>
                <w:szCs w:val="22"/>
                <w:lang w:val="ro-RO"/>
              </w:rPr>
              <w:t>p</w:t>
            </w:r>
            <w:r w:rsidRPr="003632B1">
              <w:rPr>
                <w:sz w:val="22"/>
                <w:szCs w:val="22"/>
                <w:lang w:val="ro-RO"/>
              </w:rPr>
              <w:t xml:space="preserve">ărțile doresc să stabilească </w:t>
            </w:r>
            <w:r w:rsidR="00366E34">
              <w:rPr>
                <w:sz w:val="22"/>
                <w:szCs w:val="22"/>
                <w:lang w:val="ro-RO"/>
              </w:rPr>
              <w:t>un acord</w:t>
            </w:r>
            <w:r w:rsidRPr="003632B1">
              <w:rPr>
                <w:sz w:val="22"/>
                <w:szCs w:val="22"/>
                <w:lang w:val="ro-RO"/>
              </w:rPr>
              <w:t xml:space="preserve"> cu privire la utilizarea sau dezvăluirea unor astfel de informații;</w:t>
            </w:r>
          </w:p>
          <w:p w14:paraId="15914920" w14:textId="533FA457" w:rsidR="003632B1" w:rsidRPr="003632B1" w:rsidRDefault="003632B1" w:rsidP="006E397D">
            <w:pPr>
              <w:tabs>
                <w:tab w:val="left" w:pos="-1142"/>
                <w:tab w:val="left" w:pos="-720"/>
                <w:tab w:val="left" w:pos="0"/>
                <w:tab w:val="left" w:pos="540"/>
                <w:tab w:val="left" w:pos="990"/>
                <w:tab w:val="left" w:pos="1440"/>
                <w:tab w:val="left" w:pos="1800"/>
              </w:tabs>
              <w:ind w:firstLine="567"/>
              <w:jc w:val="both"/>
              <w:rPr>
                <w:sz w:val="22"/>
                <w:szCs w:val="22"/>
                <w:lang w:val="ro-RO"/>
              </w:rPr>
            </w:pPr>
            <w:r w:rsidRPr="003632B1">
              <w:rPr>
                <w:sz w:val="22"/>
                <w:szCs w:val="22"/>
                <w:lang w:val="ro-RO"/>
              </w:rPr>
              <w:t xml:space="preserve">(C) Orice solicitare neautorizată a oricăror ofițeri, directori, consultanți, alți angajați și/sau alți reprezentanți ai </w:t>
            </w:r>
            <w:r w:rsidR="00366E34">
              <w:rPr>
                <w:sz w:val="22"/>
                <w:szCs w:val="22"/>
                <w:lang w:val="ro-RO"/>
              </w:rPr>
              <w:t xml:space="preserve">uneia dintre părţi </w:t>
            </w:r>
            <w:r w:rsidRPr="003632B1">
              <w:rPr>
                <w:sz w:val="22"/>
                <w:szCs w:val="22"/>
                <w:lang w:val="ro-RO"/>
              </w:rPr>
              <w:t xml:space="preserve">va cauza un prejudiciu ireparabil </w:t>
            </w:r>
            <w:r w:rsidR="00366E34">
              <w:rPr>
                <w:sz w:val="22"/>
                <w:szCs w:val="22"/>
                <w:lang w:val="ro-RO"/>
              </w:rPr>
              <w:t>celeilalte părţi</w:t>
            </w:r>
            <w:r w:rsidRPr="003632B1">
              <w:rPr>
                <w:sz w:val="22"/>
                <w:szCs w:val="22"/>
                <w:lang w:val="ro-RO"/>
              </w:rPr>
              <w:t xml:space="preserve">, prin urmare </w:t>
            </w:r>
            <w:r w:rsidR="00366E34">
              <w:rPr>
                <w:sz w:val="22"/>
                <w:szCs w:val="22"/>
                <w:lang w:val="ro-RO"/>
              </w:rPr>
              <w:t>p</w:t>
            </w:r>
            <w:r w:rsidRPr="003632B1">
              <w:rPr>
                <w:sz w:val="22"/>
                <w:szCs w:val="22"/>
                <w:lang w:val="ro-RO"/>
              </w:rPr>
              <w:t xml:space="preserve">ărțile doresc să stabilească </w:t>
            </w:r>
            <w:r w:rsidR="00366E34">
              <w:rPr>
                <w:sz w:val="22"/>
                <w:szCs w:val="22"/>
                <w:lang w:val="ro-RO"/>
              </w:rPr>
              <w:t xml:space="preserve">un acord </w:t>
            </w:r>
            <w:r w:rsidRPr="003632B1">
              <w:rPr>
                <w:sz w:val="22"/>
                <w:szCs w:val="22"/>
                <w:lang w:val="ro-RO"/>
              </w:rPr>
              <w:t xml:space="preserve">cu privire la nesolicitarea de </w:t>
            </w:r>
            <w:r w:rsidR="00366E34">
              <w:rPr>
                <w:sz w:val="22"/>
                <w:szCs w:val="22"/>
                <w:lang w:val="ro-RO"/>
              </w:rPr>
              <w:t>i</w:t>
            </w:r>
            <w:r w:rsidRPr="003632B1">
              <w:rPr>
                <w:sz w:val="22"/>
                <w:szCs w:val="22"/>
                <w:lang w:val="ro-RO"/>
              </w:rPr>
              <w:t xml:space="preserve">nformații </w:t>
            </w:r>
            <w:r w:rsidR="00366E34">
              <w:rPr>
                <w:sz w:val="22"/>
                <w:szCs w:val="22"/>
                <w:lang w:val="ro-RO"/>
              </w:rPr>
              <w:t>c</w:t>
            </w:r>
            <w:r w:rsidRPr="003632B1">
              <w:rPr>
                <w:sz w:val="22"/>
                <w:szCs w:val="22"/>
                <w:lang w:val="ro-RO"/>
              </w:rPr>
              <w:t>onfidențiale din partea unor astfel de persoane;</w:t>
            </w:r>
          </w:p>
          <w:p w14:paraId="37EE39EE" w14:textId="01C90121" w:rsidR="00787371" w:rsidRDefault="003632B1" w:rsidP="006E397D">
            <w:pPr>
              <w:tabs>
                <w:tab w:val="left" w:pos="-1142"/>
                <w:tab w:val="left" w:pos="-720"/>
                <w:tab w:val="left" w:pos="0"/>
                <w:tab w:val="left" w:pos="540"/>
                <w:tab w:val="left" w:pos="990"/>
                <w:tab w:val="left" w:pos="1440"/>
                <w:tab w:val="left" w:pos="1800"/>
              </w:tabs>
              <w:ind w:firstLine="567"/>
              <w:jc w:val="both"/>
              <w:rPr>
                <w:sz w:val="22"/>
                <w:szCs w:val="22"/>
                <w:lang w:val="ro-RO"/>
              </w:rPr>
            </w:pPr>
            <w:r w:rsidRPr="003632B1">
              <w:rPr>
                <w:sz w:val="22"/>
                <w:szCs w:val="22"/>
                <w:lang w:val="ro-RO"/>
              </w:rPr>
              <w:t xml:space="preserve">(D) </w:t>
            </w:r>
            <w:r w:rsidR="002D38D7">
              <w:rPr>
                <w:sz w:val="22"/>
                <w:szCs w:val="22"/>
                <w:lang w:val="ro-RO"/>
              </w:rPr>
              <w:t>P</w:t>
            </w:r>
            <w:r w:rsidRPr="00366E34">
              <w:rPr>
                <w:sz w:val="22"/>
                <w:szCs w:val="22"/>
                <w:lang w:val="ro-RO"/>
              </w:rPr>
              <w:t>ărțile închei</w:t>
            </w:r>
            <w:r w:rsidR="002D38D7">
              <w:rPr>
                <w:sz w:val="22"/>
                <w:szCs w:val="22"/>
                <w:lang w:val="ro-RO"/>
              </w:rPr>
              <w:t>e</w:t>
            </w:r>
            <w:r w:rsidRPr="00366E34">
              <w:rPr>
                <w:sz w:val="22"/>
                <w:szCs w:val="22"/>
                <w:lang w:val="ro-RO"/>
              </w:rPr>
              <w:t xml:space="preserve"> prezentul acord cu privire la dezvăluirea și utilizarea oricărei informații confidențiale referitoare la</w:t>
            </w:r>
            <w:r w:rsidR="00787371">
              <w:rPr>
                <w:sz w:val="22"/>
                <w:szCs w:val="22"/>
                <w:lang w:val="ro-RO"/>
              </w:rPr>
              <w:t>:</w:t>
            </w:r>
          </w:p>
          <w:p w14:paraId="335F7E0E" w14:textId="6E3665D9" w:rsidR="003632B1" w:rsidRDefault="002D38D7" w:rsidP="006E397D">
            <w:pPr>
              <w:tabs>
                <w:tab w:val="left" w:pos="-1142"/>
                <w:tab w:val="left" w:pos="-720"/>
                <w:tab w:val="left" w:pos="0"/>
                <w:tab w:val="left" w:pos="540"/>
                <w:tab w:val="left" w:pos="990"/>
                <w:tab w:val="left" w:pos="1440"/>
                <w:tab w:val="left" w:pos="1800"/>
              </w:tabs>
              <w:ind w:firstLine="567"/>
              <w:jc w:val="both"/>
              <w:rPr>
                <w:sz w:val="22"/>
                <w:szCs w:val="22"/>
                <w:lang w:val="ro-RO"/>
              </w:rPr>
            </w:pPr>
            <w:r>
              <w:rPr>
                <w:sz w:val="22"/>
                <w:szCs w:val="22"/>
                <w:lang w:val="ro-RO"/>
              </w:rPr>
              <w:t xml:space="preserve"> </w:t>
            </w:r>
            <w:r w:rsidR="003632B1" w:rsidRPr="00366E34">
              <w:rPr>
                <w:sz w:val="22"/>
                <w:szCs w:val="22"/>
                <w:lang w:val="ro-RO"/>
              </w:rPr>
              <w:t xml:space="preserve"> </w:t>
            </w:r>
            <w:r w:rsidR="00366E34" w:rsidRPr="002D38D7">
              <w:rPr>
                <w:sz w:val="22"/>
                <w:szCs w:val="22"/>
                <w:lang w:val="ro-RO"/>
              </w:rPr>
              <w:t>.</w:t>
            </w:r>
            <w:r w:rsidR="00366E34" w:rsidRPr="002D38D7">
              <w:rPr>
                <w:b/>
                <w:bCs/>
                <w:sz w:val="22"/>
                <w:szCs w:val="22"/>
                <w:lang w:val="ro-RO"/>
              </w:rPr>
              <w:t>....................................................................................................................................................................</w:t>
            </w:r>
            <w:r w:rsidR="00366E34" w:rsidRPr="002D38D7">
              <w:rPr>
                <w:sz w:val="22"/>
                <w:szCs w:val="22"/>
                <w:lang w:val="ro-RO"/>
              </w:rPr>
              <w:t>.</w:t>
            </w:r>
          </w:p>
          <w:p w14:paraId="00565B98" w14:textId="77777777" w:rsidR="00366E34" w:rsidRPr="003632B1" w:rsidRDefault="00366E34" w:rsidP="006E397D">
            <w:pPr>
              <w:tabs>
                <w:tab w:val="left" w:pos="-1142"/>
                <w:tab w:val="left" w:pos="-720"/>
                <w:tab w:val="left" w:pos="0"/>
                <w:tab w:val="left" w:pos="540"/>
                <w:tab w:val="left" w:pos="990"/>
                <w:tab w:val="left" w:pos="1440"/>
                <w:tab w:val="left" w:pos="1800"/>
              </w:tabs>
              <w:ind w:firstLine="567"/>
              <w:jc w:val="both"/>
              <w:rPr>
                <w:sz w:val="22"/>
                <w:szCs w:val="22"/>
                <w:lang w:val="ro-RO"/>
              </w:rPr>
            </w:pPr>
          </w:p>
        </w:tc>
      </w:tr>
      <w:tr w:rsidR="003632B1" w:rsidRPr="00BE514C" w14:paraId="3730527B" w14:textId="77777777" w:rsidTr="00787371">
        <w:tc>
          <w:tcPr>
            <w:tcW w:w="10632" w:type="dxa"/>
            <w:shd w:val="clear" w:color="auto" w:fill="auto"/>
          </w:tcPr>
          <w:p w14:paraId="21D84AC9" w14:textId="4CBAA91C" w:rsidR="003632B1" w:rsidRPr="007D1E12" w:rsidRDefault="002D38D7" w:rsidP="006E397D">
            <w:pPr>
              <w:tabs>
                <w:tab w:val="left" w:pos="-1080"/>
                <w:tab w:val="left" w:pos="-720"/>
                <w:tab w:val="left" w:pos="0"/>
                <w:tab w:val="left" w:pos="360"/>
                <w:tab w:val="left" w:pos="540"/>
                <w:tab w:val="left" w:pos="900"/>
                <w:tab w:val="left" w:pos="1080"/>
              </w:tabs>
              <w:ind w:firstLine="567"/>
              <w:jc w:val="both"/>
              <w:rPr>
                <w:b/>
                <w:sz w:val="22"/>
                <w:szCs w:val="22"/>
                <w:lang w:val="ro-RO"/>
              </w:rPr>
            </w:pPr>
            <w:r w:rsidRPr="007D1E12">
              <w:rPr>
                <w:b/>
                <w:caps/>
                <w:sz w:val="22"/>
                <w:szCs w:val="22"/>
                <w:u w:val="single"/>
                <w:lang w:val="ro-RO"/>
              </w:rPr>
              <w:t>A</w:t>
            </w:r>
            <w:r w:rsidR="007D1E12" w:rsidRPr="007D1E12">
              <w:rPr>
                <w:b/>
                <w:sz w:val="22"/>
                <w:szCs w:val="22"/>
                <w:u w:val="single"/>
                <w:lang w:val="ro-RO"/>
              </w:rPr>
              <w:t>rt</w:t>
            </w:r>
            <w:r w:rsidRPr="007D1E12">
              <w:rPr>
                <w:b/>
                <w:caps/>
                <w:sz w:val="22"/>
                <w:szCs w:val="22"/>
                <w:u w:val="single"/>
                <w:lang w:val="ro-RO"/>
              </w:rPr>
              <w:t>. 2. n</w:t>
            </w:r>
            <w:r w:rsidR="007D1E12" w:rsidRPr="007D1E12">
              <w:rPr>
                <w:b/>
                <w:sz w:val="22"/>
                <w:szCs w:val="22"/>
                <w:u w:val="single"/>
                <w:lang w:val="ro-RO"/>
              </w:rPr>
              <w:t>edivulgarea</w:t>
            </w:r>
          </w:p>
          <w:p w14:paraId="28003C84" w14:textId="727A9DD7" w:rsidR="002D38D7" w:rsidRDefault="003632B1" w:rsidP="006E397D">
            <w:pPr>
              <w:tabs>
                <w:tab w:val="left" w:pos="-1080"/>
                <w:tab w:val="left" w:pos="-720"/>
                <w:tab w:val="left" w:pos="0"/>
                <w:tab w:val="left" w:pos="360"/>
                <w:tab w:val="left" w:pos="540"/>
                <w:tab w:val="left" w:pos="900"/>
                <w:tab w:val="left" w:pos="1080"/>
              </w:tabs>
              <w:ind w:firstLine="567"/>
              <w:jc w:val="both"/>
              <w:rPr>
                <w:bCs/>
                <w:sz w:val="22"/>
                <w:szCs w:val="22"/>
                <w:lang w:val="ro-RO"/>
              </w:rPr>
            </w:pPr>
            <w:r w:rsidRPr="003632B1">
              <w:rPr>
                <w:bCs/>
                <w:sz w:val="22"/>
                <w:szCs w:val="22"/>
                <w:u w:val="single"/>
                <w:lang w:val="ro-RO"/>
              </w:rPr>
              <w:t>2.1 Nedivulgare</w:t>
            </w:r>
            <w:r w:rsidR="002D38D7">
              <w:rPr>
                <w:bCs/>
                <w:sz w:val="22"/>
                <w:szCs w:val="22"/>
                <w:u w:val="single"/>
                <w:lang w:val="ro-RO"/>
              </w:rPr>
              <w:t>a</w:t>
            </w:r>
            <w:r w:rsidRPr="003632B1">
              <w:rPr>
                <w:bCs/>
                <w:sz w:val="22"/>
                <w:szCs w:val="22"/>
                <w:u w:val="single"/>
                <w:lang w:val="ro-RO"/>
              </w:rPr>
              <w:t>.</w:t>
            </w:r>
            <w:r w:rsidRPr="003632B1">
              <w:rPr>
                <w:bCs/>
                <w:sz w:val="22"/>
                <w:szCs w:val="22"/>
                <w:lang w:val="ro-RO"/>
              </w:rPr>
              <w:t xml:space="preserve"> </w:t>
            </w:r>
            <w:r w:rsidR="00C5687E" w:rsidRPr="006E397D">
              <w:rPr>
                <w:b/>
                <w:sz w:val="22"/>
                <w:szCs w:val="22"/>
                <w:lang w:val="ro-RO"/>
              </w:rPr>
              <w:t xml:space="preserve">Fiecare parte este </w:t>
            </w:r>
            <w:r w:rsidRPr="006E397D">
              <w:rPr>
                <w:b/>
                <w:sz w:val="22"/>
                <w:szCs w:val="22"/>
                <w:lang w:val="ro-RO"/>
              </w:rPr>
              <w:t>de acord că toate informațiile confidențiale</w:t>
            </w:r>
            <w:r w:rsidRPr="003632B1">
              <w:rPr>
                <w:bCs/>
                <w:sz w:val="22"/>
                <w:szCs w:val="22"/>
                <w:lang w:val="ro-RO"/>
              </w:rPr>
              <w:t xml:space="preserve">, verbale sau scrise, pe care le primește sau îi sunt dezvăluite de către </w:t>
            </w:r>
            <w:r w:rsidR="00C5687E">
              <w:rPr>
                <w:bCs/>
                <w:sz w:val="22"/>
                <w:szCs w:val="22"/>
                <w:lang w:val="ro-RO"/>
              </w:rPr>
              <w:t>cealaltă parte</w:t>
            </w:r>
            <w:r w:rsidRPr="003632B1">
              <w:rPr>
                <w:bCs/>
                <w:sz w:val="22"/>
                <w:szCs w:val="22"/>
                <w:lang w:val="ro-RO"/>
              </w:rPr>
              <w:t xml:space="preserve"> sau de către oricare dintre acționarii, ofițerii, directorii, consultanții, alți angajați și/sau ai </w:t>
            </w:r>
            <w:r w:rsidR="00C5687E">
              <w:rPr>
                <w:bCs/>
                <w:sz w:val="22"/>
                <w:szCs w:val="22"/>
                <w:lang w:val="ro-RO"/>
              </w:rPr>
              <w:t>celeilalte părţi</w:t>
            </w:r>
            <w:r w:rsidRPr="003632B1">
              <w:rPr>
                <w:bCs/>
                <w:sz w:val="22"/>
                <w:szCs w:val="22"/>
                <w:lang w:val="ro-RO"/>
              </w:rPr>
              <w:t xml:space="preserve"> sau alți reprezentanți ai acestuia, </w:t>
            </w:r>
            <w:r w:rsidRPr="006E397D">
              <w:rPr>
                <w:b/>
                <w:sz w:val="22"/>
                <w:szCs w:val="22"/>
                <w:lang w:val="ro-RO"/>
              </w:rPr>
              <w:t>vor fi și vor rămâne strict confidențiale</w:t>
            </w:r>
            <w:r w:rsidRPr="003632B1">
              <w:rPr>
                <w:bCs/>
                <w:sz w:val="22"/>
                <w:szCs w:val="22"/>
                <w:lang w:val="ro-RO"/>
              </w:rPr>
              <w:t xml:space="preserve">. </w:t>
            </w:r>
            <w:r w:rsidR="00C5687E">
              <w:rPr>
                <w:bCs/>
                <w:sz w:val="22"/>
                <w:szCs w:val="22"/>
                <w:lang w:val="ro-RO"/>
              </w:rPr>
              <w:t>Fiecare parte</w:t>
            </w:r>
            <w:r w:rsidRPr="003632B1">
              <w:rPr>
                <w:bCs/>
                <w:sz w:val="22"/>
                <w:szCs w:val="22"/>
                <w:lang w:val="ro-RO"/>
              </w:rPr>
              <w:t xml:space="preserve"> nu va divulga, în niciun moment, în nici un fel, direct sau indirect, sau în orice fel, nici unei alte persoane, firme sau entități, toate sau orice parte a informațiilor confidențiale, cu excepția cazurilor autorizate în mod expres în scris de către </w:t>
            </w:r>
            <w:r w:rsidR="00C5687E">
              <w:rPr>
                <w:bCs/>
                <w:sz w:val="22"/>
                <w:szCs w:val="22"/>
                <w:lang w:val="ro-RO"/>
              </w:rPr>
              <w:t>cealaltă parte</w:t>
            </w:r>
            <w:r w:rsidRPr="003632B1">
              <w:rPr>
                <w:bCs/>
                <w:sz w:val="22"/>
                <w:szCs w:val="22"/>
                <w:lang w:val="ro-RO"/>
              </w:rPr>
              <w:t xml:space="preserve"> în legătură cu realizarea acestui acord</w:t>
            </w:r>
            <w:r w:rsidR="002D38D7">
              <w:rPr>
                <w:bCs/>
                <w:sz w:val="22"/>
                <w:szCs w:val="22"/>
                <w:lang w:val="ro-RO"/>
              </w:rPr>
              <w:t>.</w:t>
            </w:r>
          </w:p>
          <w:p w14:paraId="388DE8FF" w14:textId="012917BE" w:rsidR="003632B1" w:rsidRPr="003632B1" w:rsidRDefault="00C5687E" w:rsidP="006E397D">
            <w:pPr>
              <w:tabs>
                <w:tab w:val="left" w:pos="-1080"/>
                <w:tab w:val="left" w:pos="-720"/>
                <w:tab w:val="left" w:pos="0"/>
                <w:tab w:val="left" w:pos="360"/>
                <w:tab w:val="left" w:pos="540"/>
                <w:tab w:val="left" w:pos="900"/>
                <w:tab w:val="left" w:pos="1080"/>
              </w:tabs>
              <w:ind w:firstLine="567"/>
              <w:jc w:val="both"/>
              <w:rPr>
                <w:sz w:val="22"/>
                <w:szCs w:val="22"/>
                <w:u w:val="single"/>
                <w:lang w:val="ro-RO"/>
              </w:rPr>
            </w:pPr>
            <w:r>
              <w:rPr>
                <w:bCs/>
                <w:sz w:val="22"/>
                <w:szCs w:val="22"/>
                <w:lang w:val="ro-RO"/>
              </w:rPr>
              <w:t>Fiecare parte</w:t>
            </w:r>
            <w:r w:rsidR="003632B1" w:rsidRPr="003632B1">
              <w:rPr>
                <w:bCs/>
                <w:sz w:val="22"/>
                <w:szCs w:val="22"/>
                <w:lang w:val="ro-RO"/>
              </w:rPr>
              <w:t xml:space="preserve"> se va asigura c</w:t>
            </w:r>
            <w:r>
              <w:rPr>
                <w:bCs/>
                <w:sz w:val="22"/>
                <w:szCs w:val="22"/>
                <w:lang w:val="ro-RO"/>
              </w:rPr>
              <w:t>ă</w:t>
            </w:r>
            <w:r w:rsidR="003632B1" w:rsidRPr="003632B1">
              <w:rPr>
                <w:bCs/>
                <w:sz w:val="22"/>
                <w:szCs w:val="22"/>
                <w:lang w:val="ro-RO"/>
              </w:rPr>
              <w:t xml:space="preserve"> reprezentanții săi, cărora le vor fi puse la dispoziție informațiile confidențiale, să recunoască și să respecte prevederile referitoare la informațiile confidențiale conținute în prezentul acord și, la cererea </w:t>
            </w:r>
            <w:r>
              <w:rPr>
                <w:bCs/>
                <w:sz w:val="22"/>
                <w:szCs w:val="22"/>
                <w:lang w:val="ro-RO"/>
              </w:rPr>
              <w:t>celeilalte părţi</w:t>
            </w:r>
            <w:r w:rsidR="003632B1" w:rsidRPr="003632B1">
              <w:rPr>
                <w:bCs/>
                <w:sz w:val="22"/>
                <w:szCs w:val="22"/>
                <w:lang w:val="ro-RO"/>
              </w:rPr>
              <w:t>, se va asigura c</w:t>
            </w:r>
            <w:r>
              <w:rPr>
                <w:bCs/>
                <w:sz w:val="22"/>
                <w:szCs w:val="22"/>
                <w:lang w:val="ro-RO"/>
              </w:rPr>
              <w:t>ă</w:t>
            </w:r>
            <w:r w:rsidR="003632B1" w:rsidRPr="003632B1">
              <w:rPr>
                <w:bCs/>
                <w:sz w:val="22"/>
                <w:szCs w:val="22"/>
                <w:lang w:val="ro-RO"/>
              </w:rPr>
              <w:t xml:space="preserve"> fiecare dintre reprezentanții săi care vor avea acces la </w:t>
            </w:r>
            <w:r>
              <w:rPr>
                <w:bCs/>
                <w:sz w:val="22"/>
                <w:szCs w:val="22"/>
                <w:lang w:val="ro-RO"/>
              </w:rPr>
              <w:t>i</w:t>
            </w:r>
            <w:r w:rsidR="003632B1" w:rsidRPr="003632B1">
              <w:rPr>
                <w:bCs/>
                <w:sz w:val="22"/>
                <w:szCs w:val="22"/>
                <w:lang w:val="ro-RO"/>
              </w:rPr>
              <w:t xml:space="preserve">nformațiile  </w:t>
            </w:r>
            <w:r>
              <w:rPr>
                <w:bCs/>
                <w:sz w:val="22"/>
                <w:szCs w:val="22"/>
                <w:lang w:val="ro-RO"/>
              </w:rPr>
              <w:t>c</w:t>
            </w:r>
            <w:r w:rsidR="003632B1" w:rsidRPr="003632B1">
              <w:rPr>
                <w:bCs/>
                <w:sz w:val="22"/>
                <w:szCs w:val="22"/>
                <w:lang w:val="ro-RO"/>
              </w:rPr>
              <w:t xml:space="preserve">onfidențiale, înainte de accesarea acestora, </w:t>
            </w:r>
            <w:r w:rsidR="003632B1" w:rsidRPr="00425D15">
              <w:rPr>
                <w:bCs/>
                <w:color w:val="7030A0"/>
                <w:sz w:val="22"/>
                <w:szCs w:val="22"/>
                <w:lang w:val="ro-RO"/>
              </w:rPr>
              <w:t>s</w:t>
            </w:r>
            <w:r w:rsidR="00425D15" w:rsidRPr="00425D15">
              <w:rPr>
                <w:bCs/>
                <w:color w:val="7030A0"/>
                <w:sz w:val="22"/>
                <w:szCs w:val="22"/>
                <w:lang w:val="ro-RO"/>
              </w:rPr>
              <w:t>e</w:t>
            </w:r>
            <w:r w:rsidR="003632B1" w:rsidRPr="00425D15">
              <w:rPr>
                <w:bCs/>
                <w:color w:val="7030A0"/>
                <w:sz w:val="22"/>
                <w:szCs w:val="22"/>
                <w:lang w:val="ro-RO"/>
              </w:rPr>
              <w:t xml:space="preserve"> </w:t>
            </w:r>
            <w:r w:rsidR="003632B1" w:rsidRPr="003632B1">
              <w:rPr>
                <w:bCs/>
                <w:sz w:val="22"/>
                <w:szCs w:val="22"/>
                <w:lang w:val="ro-RO"/>
              </w:rPr>
              <w:t xml:space="preserve">va angaja față de </w:t>
            </w:r>
            <w:r>
              <w:rPr>
                <w:bCs/>
                <w:sz w:val="22"/>
                <w:szCs w:val="22"/>
                <w:lang w:val="ro-RO"/>
              </w:rPr>
              <w:t>cealaltă parte</w:t>
            </w:r>
            <w:r w:rsidR="003632B1" w:rsidRPr="003632B1">
              <w:rPr>
                <w:bCs/>
                <w:sz w:val="22"/>
                <w:szCs w:val="22"/>
                <w:lang w:val="ro-RO"/>
              </w:rPr>
              <w:t xml:space="preserve"> cu privire la informațiile confidențiale, asumându-și obligația de a respecta termenii prezentului acord ca și cum ar fi părți la</w:t>
            </w:r>
            <w:r w:rsidR="003632B1" w:rsidRPr="003632B1">
              <w:rPr>
                <w:sz w:val="22"/>
                <w:szCs w:val="22"/>
                <w:lang w:val="ro-RO"/>
              </w:rPr>
              <w:t xml:space="preserve"> acesta.</w:t>
            </w:r>
          </w:p>
        </w:tc>
      </w:tr>
      <w:tr w:rsidR="003632B1" w:rsidRPr="00BE514C" w14:paraId="4C6252C7" w14:textId="77777777" w:rsidTr="00787371">
        <w:tc>
          <w:tcPr>
            <w:tcW w:w="10632" w:type="dxa"/>
            <w:shd w:val="clear" w:color="auto" w:fill="auto"/>
          </w:tcPr>
          <w:p w14:paraId="4BF335C3" w14:textId="65063791" w:rsidR="003632B1" w:rsidRPr="003632B1" w:rsidRDefault="003632B1" w:rsidP="000B23B1">
            <w:pPr>
              <w:tabs>
                <w:tab w:val="left" w:pos="-1142"/>
                <w:tab w:val="left" w:pos="-720"/>
                <w:tab w:val="left" w:pos="0"/>
                <w:tab w:val="left" w:pos="540"/>
                <w:tab w:val="left" w:pos="990"/>
                <w:tab w:val="left" w:pos="1440"/>
                <w:tab w:val="left" w:pos="1800"/>
              </w:tabs>
              <w:ind w:firstLine="567"/>
              <w:jc w:val="both"/>
              <w:rPr>
                <w:bCs/>
                <w:sz w:val="22"/>
                <w:szCs w:val="22"/>
                <w:lang w:val="ro-RO"/>
              </w:rPr>
            </w:pPr>
            <w:r w:rsidRPr="003632B1">
              <w:rPr>
                <w:bCs/>
                <w:sz w:val="22"/>
                <w:szCs w:val="22"/>
                <w:lang w:val="ro-RO"/>
              </w:rPr>
              <w:t xml:space="preserve">2.2 </w:t>
            </w:r>
            <w:r w:rsidRPr="003632B1">
              <w:rPr>
                <w:bCs/>
                <w:sz w:val="22"/>
                <w:szCs w:val="22"/>
                <w:u w:val="single"/>
                <w:lang w:val="ro-RO"/>
              </w:rPr>
              <w:t>Utilizarea limitată a informațiilor confidențiale.</w:t>
            </w:r>
            <w:r w:rsidRPr="003632B1">
              <w:rPr>
                <w:bCs/>
                <w:sz w:val="22"/>
                <w:szCs w:val="22"/>
                <w:lang w:val="ro-RO"/>
              </w:rPr>
              <w:t xml:space="preserve"> </w:t>
            </w:r>
            <w:r w:rsidR="00C5687E">
              <w:rPr>
                <w:bCs/>
                <w:sz w:val="22"/>
                <w:szCs w:val="22"/>
                <w:lang w:val="ro-RO"/>
              </w:rPr>
              <w:t>Fiecare Parte</w:t>
            </w:r>
            <w:r w:rsidRPr="003632B1">
              <w:rPr>
                <w:bCs/>
                <w:sz w:val="22"/>
                <w:szCs w:val="22"/>
                <w:lang w:val="ro-RO"/>
              </w:rPr>
              <w:t xml:space="preserve"> este de acord că nu va utiliza în niciun fel, direct sau indirect, sau nu va folosi în orice alt mod, toate sau orice parte a informațiilor confidențiale, decât în ​​continuarea discuțiilor și negocierilor și</w:t>
            </w:r>
            <w:r w:rsidR="00C5687E">
              <w:rPr>
                <w:bCs/>
                <w:sz w:val="22"/>
                <w:szCs w:val="22"/>
                <w:lang w:val="ro-RO"/>
              </w:rPr>
              <w:t xml:space="preserve"> </w:t>
            </w:r>
            <w:r w:rsidRPr="003632B1">
              <w:rPr>
                <w:bCs/>
                <w:sz w:val="22"/>
                <w:szCs w:val="22"/>
                <w:lang w:val="ro-RO"/>
              </w:rPr>
              <w:t xml:space="preserve">că nu va folosi toate sau orice parte a </w:t>
            </w:r>
            <w:r w:rsidR="00C5687E">
              <w:rPr>
                <w:bCs/>
                <w:sz w:val="22"/>
                <w:szCs w:val="22"/>
                <w:lang w:val="ro-RO"/>
              </w:rPr>
              <w:t>i</w:t>
            </w:r>
            <w:r w:rsidRPr="003632B1">
              <w:rPr>
                <w:bCs/>
                <w:sz w:val="22"/>
                <w:szCs w:val="22"/>
                <w:lang w:val="ro-RO"/>
              </w:rPr>
              <w:t xml:space="preserve">nformațiilor </w:t>
            </w:r>
            <w:r w:rsidR="00C5687E">
              <w:rPr>
                <w:bCs/>
                <w:sz w:val="22"/>
                <w:szCs w:val="22"/>
                <w:lang w:val="ro-RO"/>
              </w:rPr>
              <w:t>c</w:t>
            </w:r>
            <w:r w:rsidRPr="003632B1">
              <w:rPr>
                <w:bCs/>
                <w:sz w:val="22"/>
                <w:szCs w:val="22"/>
                <w:lang w:val="ro-RO"/>
              </w:rPr>
              <w:t>onfidențiale în alte scopuri.</w:t>
            </w:r>
          </w:p>
        </w:tc>
      </w:tr>
      <w:tr w:rsidR="003632B1" w:rsidRPr="00BE514C" w14:paraId="597E6932" w14:textId="77777777" w:rsidTr="00787371">
        <w:tc>
          <w:tcPr>
            <w:tcW w:w="10632" w:type="dxa"/>
            <w:shd w:val="clear" w:color="auto" w:fill="auto"/>
          </w:tcPr>
          <w:p w14:paraId="1E4F0BA5" w14:textId="761D8BF6" w:rsidR="003632B1" w:rsidRPr="003632B1" w:rsidRDefault="003632B1" w:rsidP="006E397D">
            <w:pPr>
              <w:tabs>
                <w:tab w:val="left" w:pos="-1142"/>
                <w:tab w:val="left" w:pos="-720"/>
                <w:tab w:val="left" w:pos="0"/>
                <w:tab w:val="left" w:pos="540"/>
                <w:tab w:val="left" w:pos="990"/>
                <w:tab w:val="left" w:pos="1440"/>
                <w:tab w:val="left" w:pos="1800"/>
              </w:tabs>
              <w:ind w:firstLine="567"/>
              <w:jc w:val="both"/>
              <w:rPr>
                <w:bCs/>
                <w:sz w:val="22"/>
                <w:szCs w:val="22"/>
                <w:lang w:val="ro-RO"/>
              </w:rPr>
            </w:pPr>
            <w:r w:rsidRPr="003632B1">
              <w:rPr>
                <w:bCs/>
                <w:sz w:val="22"/>
                <w:szCs w:val="22"/>
                <w:lang w:val="ro-RO"/>
              </w:rPr>
              <w:t xml:space="preserve">2.3 Fără a aduce atingere celor de mai sus, </w:t>
            </w:r>
            <w:r w:rsidR="00C5687E">
              <w:rPr>
                <w:bCs/>
                <w:sz w:val="22"/>
                <w:szCs w:val="22"/>
                <w:lang w:val="ro-RO"/>
              </w:rPr>
              <w:t>fiecare parte</w:t>
            </w:r>
            <w:r w:rsidRPr="003632B1">
              <w:rPr>
                <w:bCs/>
                <w:sz w:val="22"/>
                <w:szCs w:val="22"/>
                <w:lang w:val="ro-RO"/>
              </w:rPr>
              <w:t xml:space="preserve"> poate dezvălui </w:t>
            </w:r>
            <w:r w:rsidR="00C5687E">
              <w:rPr>
                <w:bCs/>
                <w:sz w:val="22"/>
                <w:szCs w:val="22"/>
                <w:lang w:val="ro-RO"/>
              </w:rPr>
              <w:t>i</w:t>
            </w:r>
            <w:r w:rsidRPr="003632B1">
              <w:rPr>
                <w:bCs/>
                <w:sz w:val="22"/>
                <w:szCs w:val="22"/>
                <w:lang w:val="ro-RO"/>
              </w:rPr>
              <w:t xml:space="preserve">nformații </w:t>
            </w:r>
            <w:r w:rsidR="00C5687E">
              <w:rPr>
                <w:bCs/>
                <w:sz w:val="22"/>
                <w:szCs w:val="22"/>
                <w:lang w:val="ro-RO"/>
              </w:rPr>
              <w:t>c</w:t>
            </w:r>
            <w:r w:rsidRPr="003632B1">
              <w:rPr>
                <w:bCs/>
                <w:sz w:val="22"/>
                <w:szCs w:val="22"/>
                <w:lang w:val="ro-RO"/>
              </w:rPr>
              <w:t>onfidențiale în conformitate cu o hotărâre jud</w:t>
            </w:r>
            <w:r w:rsidR="00C5687E">
              <w:rPr>
                <w:bCs/>
                <w:sz w:val="22"/>
                <w:szCs w:val="22"/>
                <w:lang w:val="ro-RO"/>
              </w:rPr>
              <w:t>ecătorească</w:t>
            </w:r>
            <w:r w:rsidR="007D1E12">
              <w:t xml:space="preserve"> </w:t>
            </w:r>
            <w:proofErr w:type="spellStart"/>
            <w:r w:rsidR="007D1E12" w:rsidRPr="007D1E12">
              <w:rPr>
                <w:sz w:val="22"/>
                <w:szCs w:val="22"/>
              </w:rPr>
              <w:t>sau</w:t>
            </w:r>
            <w:proofErr w:type="spellEnd"/>
            <w:r w:rsidR="007D1E12">
              <w:t xml:space="preserve"> </w:t>
            </w:r>
            <w:r w:rsidR="007D1E12" w:rsidRPr="007D1E12">
              <w:rPr>
                <w:bCs/>
                <w:sz w:val="22"/>
                <w:szCs w:val="22"/>
                <w:lang w:val="ro-RO"/>
              </w:rPr>
              <w:t>un ordin guvernamental</w:t>
            </w:r>
            <w:r w:rsidRPr="003632B1">
              <w:rPr>
                <w:bCs/>
                <w:sz w:val="22"/>
                <w:szCs w:val="22"/>
                <w:lang w:val="ro-RO"/>
              </w:rPr>
              <w:t xml:space="preserve">, cu condiția ca, sub rezerva a ceea ce este permis de legea aplicabilă, să dea </w:t>
            </w:r>
            <w:r w:rsidR="00C5687E">
              <w:rPr>
                <w:bCs/>
                <w:sz w:val="22"/>
                <w:szCs w:val="22"/>
                <w:lang w:val="ro-RO"/>
              </w:rPr>
              <w:t xml:space="preserve">celeilalte părţi </w:t>
            </w:r>
            <w:r w:rsidRPr="003632B1">
              <w:rPr>
                <w:bCs/>
                <w:sz w:val="22"/>
                <w:szCs w:val="22"/>
                <w:lang w:val="ro-RO"/>
              </w:rPr>
              <w:t xml:space="preserve"> o notificare rezonabilă înainte de această dezvăluire pentru a permite </w:t>
            </w:r>
            <w:r w:rsidR="00C5687E">
              <w:rPr>
                <w:bCs/>
                <w:sz w:val="22"/>
                <w:szCs w:val="22"/>
                <w:lang w:val="ro-RO"/>
              </w:rPr>
              <w:t xml:space="preserve">celeilalte părţi </w:t>
            </w:r>
            <w:r w:rsidRPr="003632B1">
              <w:rPr>
                <w:bCs/>
                <w:sz w:val="22"/>
                <w:szCs w:val="22"/>
                <w:lang w:val="ro-RO"/>
              </w:rPr>
              <w:t xml:space="preserve">o </w:t>
            </w:r>
            <w:r w:rsidRPr="002D38D7">
              <w:rPr>
                <w:bCs/>
                <w:sz w:val="22"/>
                <w:szCs w:val="22"/>
                <w:lang w:val="ro-RO"/>
              </w:rPr>
              <w:t xml:space="preserve">oportunitate de a solicita </w:t>
            </w:r>
            <w:r w:rsidR="002D38D7" w:rsidRPr="002D38D7">
              <w:rPr>
                <w:bCs/>
                <w:sz w:val="22"/>
                <w:szCs w:val="22"/>
                <w:lang w:val="ro-RO"/>
              </w:rPr>
              <w:t>ordonanță de protecție sau o altă măsură adecvată</w:t>
            </w:r>
            <w:r w:rsidRPr="003632B1">
              <w:rPr>
                <w:bCs/>
                <w:sz w:val="22"/>
                <w:szCs w:val="22"/>
                <w:lang w:val="ro-RO"/>
              </w:rPr>
              <w:t xml:space="preserve">. </w:t>
            </w:r>
          </w:p>
        </w:tc>
      </w:tr>
      <w:tr w:rsidR="003632B1" w:rsidRPr="00BE514C" w14:paraId="2CB878F9" w14:textId="77777777" w:rsidTr="00787371">
        <w:tc>
          <w:tcPr>
            <w:tcW w:w="10632" w:type="dxa"/>
            <w:shd w:val="clear" w:color="auto" w:fill="auto"/>
          </w:tcPr>
          <w:p w14:paraId="6523E296" w14:textId="4192122E" w:rsidR="003632B1" w:rsidRPr="003632B1" w:rsidRDefault="003632B1" w:rsidP="006E397D">
            <w:pPr>
              <w:tabs>
                <w:tab w:val="left" w:pos="-1142"/>
                <w:tab w:val="left" w:pos="-720"/>
                <w:tab w:val="left" w:pos="0"/>
                <w:tab w:val="left" w:pos="540"/>
                <w:tab w:val="left" w:pos="990"/>
                <w:tab w:val="left" w:pos="1440"/>
                <w:tab w:val="left" w:pos="1800"/>
              </w:tabs>
              <w:ind w:firstLine="567"/>
              <w:jc w:val="both"/>
              <w:rPr>
                <w:sz w:val="22"/>
                <w:szCs w:val="22"/>
                <w:lang w:val="ro-RO"/>
              </w:rPr>
            </w:pPr>
          </w:p>
        </w:tc>
      </w:tr>
      <w:tr w:rsidR="003632B1" w:rsidRPr="00BE514C" w14:paraId="3726747B" w14:textId="77777777" w:rsidTr="00787371">
        <w:tc>
          <w:tcPr>
            <w:tcW w:w="10632" w:type="dxa"/>
            <w:shd w:val="clear" w:color="auto" w:fill="auto"/>
          </w:tcPr>
          <w:p w14:paraId="210E93FB" w14:textId="3A8E9642" w:rsidR="002D38D7" w:rsidRPr="003632B1" w:rsidRDefault="003632B1" w:rsidP="006E397D">
            <w:pPr>
              <w:tabs>
                <w:tab w:val="left" w:pos="-1080"/>
                <w:tab w:val="left" w:pos="-720"/>
                <w:tab w:val="left" w:pos="0"/>
                <w:tab w:val="left" w:pos="360"/>
                <w:tab w:val="left" w:pos="540"/>
                <w:tab w:val="left" w:pos="900"/>
                <w:tab w:val="left" w:pos="1080"/>
              </w:tabs>
              <w:ind w:firstLine="567"/>
              <w:jc w:val="both"/>
              <w:rPr>
                <w:bCs/>
                <w:sz w:val="22"/>
                <w:szCs w:val="22"/>
                <w:lang w:val="ro-RO"/>
              </w:rPr>
            </w:pPr>
            <w:r w:rsidRPr="002D38D7">
              <w:rPr>
                <w:sz w:val="22"/>
                <w:szCs w:val="22"/>
                <w:lang w:val="ro-RO"/>
              </w:rPr>
              <w:lastRenderedPageBreak/>
              <w:t>2.</w:t>
            </w:r>
            <w:r w:rsidR="002D38D7" w:rsidRPr="002D38D7">
              <w:rPr>
                <w:sz w:val="22"/>
                <w:szCs w:val="22"/>
                <w:lang w:val="ro-RO"/>
              </w:rPr>
              <w:t>4</w:t>
            </w:r>
            <w:r w:rsidR="000B23B1">
              <w:rPr>
                <w:sz w:val="22"/>
                <w:szCs w:val="22"/>
                <w:lang w:val="ro-RO"/>
              </w:rPr>
              <w:t>.</w:t>
            </w:r>
            <w:r w:rsidRPr="003632B1">
              <w:rPr>
                <w:sz w:val="22"/>
                <w:szCs w:val="22"/>
                <w:u w:val="single"/>
                <w:lang w:val="ro-RO"/>
              </w:rPr>
              <w:t xml:space="preserve"> Durată și încetare</w:t>
            </w:r>
            <w:r w:rsidRPr="003632B1">
              <w:rPr>
                <w:sz w:val="22"/>
                <w:szCs w:val="22"/>
                <w:lang w:val="ro-RO"/>
              </w:rPr>
              <w:t xml:space="preserve">. </w:t>
            </w:r>
            <w:r w:rsidR="002D38D7" w:rsidRPr="003632B1">
              <w:rPr>
                <w:bCs/>
                <w:sz w:val="22"/>
                <w:szCs w:val="22"/>
                <w:lang w:val="ro-RO"/>
              </w:rPr>
              <w:t xml:space="preserve">Obligația de a nu dezvălui nicio informație confidențială va rămâne în vigoare timp </w:t>
            </w:r>
            <w:r w:rsidR="002D38D7" w:rsidRPr="00C5687E">
              <w:rPr>
                <w:bCs/>
                <w:sz w:val="22"/>
                <w:szCs w:val="22"/>
                <w:lang w:val="ro-RO"/>
              </w:rPr>
              <w:t xml:space="preserve">de </w:t>
            </w:r>
            <w:r w:rsidR="002D38D7" w:rsidRPr="002D38D7">
              <w:rPr>
                <w:b/>
                <w:sz w:val="22"/>
                <w:szCs w:val="22"/>
                <w:lang w:val="ro-RO"/>
              </w:rPr>
              <w:t>5 ani</w:t>
            </w:r>
            <w:r w:rsidR="002D38D7" w:rsidRPr="00C5687E">
              <w:rPr>
                <w:bCs/>
                <w:sz w:val="22"/>
                <w:szCs w:val="22"/>
                <w:lang w:val="ro-RO"/>
              </w:rPr>
              <w:t xml:space="preserve"> de la expirarea sau încetarea acestui acord.</w:t>
            </w:r>
          </w:p>
          <w:p w14:paraId="327834ED" w14:textId="11C34D83" w:rsidR="00DB793D" w:rsidRPr="002D38D7" w:rsidRDefault="00DB793D" w:rsidP="006E397D">
            <w:pPr>
              <w:tabs>
                <w:tab w:val="left" w:pos="970"/>
              </w:tabs>
              <w:ind w:firstLine="567"/>
              <w:jc w:val="both"/>
              <w:rPr>
                <w:sz w:val="22"/>
                <w:szCs w:val="22"/>
                <w:lang w:val="pt-PT"/>
              </w:rPr>
            </w:pPr>
            <w:r>
              <w:rPr>
                <w:sz w:val="22"/>
                <w:szCs w:val="22"/>
                <w:lang w:val="pt-PT"/>
              </w:rPr>
              <w:t xml:space="preserve">2.5. </w:t>
            </w:r>
            <w:r w:rsidRPr="002D38D7">
              <w:rPr>
                <w:sz w:val="22"/>
                <w:szCs w:val="22"/>
                <w:lang w:val="pt-PT"/>
              </w:rPr>
              <w:t>Nimic din prezentul acord nu oblig</w:t>
            </w:r>
            <w:r>
              <w:rPr>
                <w:sz w:val="22"/>
                <w:szCs w:val="22"/>
                <w:lang w:val="pt-PT"/>
              </w:rPr>
              <w:t>ă</w:t>
            </w:r>
            <w:r w:rsidRPr="002D38D7">
              <w:rPr>
                <w:sz w:val="22"/>
                <w:szCs w:val="22"/>
                <w:lang w:val="pt-PT"/>
              </w:rPr>
              <w:t xml:space="preserve"> </w:t>
            </w:r>
            <w:r>
              <w:rPr>
                <w:sz w:val="22"/>
                <w:szCs w:val="22"/>
                <w:lang w:val="pt-PT"/>
              </w:rPr>
              <w:t>o</w:t>
            </w:r>
            <w:r w:rsidRPr="002D38D7">
              <w:rPr>
                <w:sz w:val="22"/>
                <w:szCs w:val="22"/>
                <w:lang w:val="pt-PT"/>
              </w:rPr>
              <w:t xml:space="preserve"> parte s</w:t>
            </w:r>
            <w:r>
              <w:rPr>
                <w:sz w:val="22"/>
                <w:szCs w:val="22"/>
                <w:lang w:val="pt-PT"/>
              </w:rPr>
              <w:t>ă</w:t>
            </w:r>
            <w:r w:rsidRPr="002D38D7">
              <w:rPr>
                <w:sz w:val="22"/>
                <w:szCs w:val="22"/>
                <w:lang w:val="pt-PT"/>
              </w:rPr>
              <w:t xml:space="preserve"> </w:t>
            </w:r>
            <w:r>
              <w:rPr>
                <w:sz w:val="22"/>
                <w:szCs w:val="22"/>
                <w:lang w:val="pt-PT"/>
              </w:rPr>
              <w:t>î</w:t>
            </w:r>
            <w:r w:rsidRPr="002D38D7">
              <w:rPr>
                <w:sz w:val="22"/>
                <w:szCs w:val="22"/>
                <w:lang w:val="pt-PT"/>
              </w:rPr>
              <w:t>ncheie o tranzac</w:t>
            </w:r>
            <w:r>
              <w:rPr>
                <w:sz w:val="22"/>
                <w:szCs w:val="22"/>
                <w:lang w:val="pt-PT"/>
              </w:rPr>
              <w:t>ţ</w:t>
            </w:r>
            <w:r w:rsidRPr="002D38D7">
              <w:rPr>
                <w:sz w:val="22"/>
                <w:szCs w:val="22"/>
                <w:lang w:val="pt-PT"/>
              </w:rPr>
              <w:t>ie cu cealalt</w:t>
            </w:r>
            <w:r>
              <w:rPr>
                <w:sz w:val="22"/>
                <w:szCs w:val="22"/>
                <w:lang w:val="pt-PT"/>
              </w:rPr>
              <w:t>ă</w:t>
            </w:r>
            <w:r w:rsidRPr="002D38D7">
              <w:rPr>
                <w:sz w:val="22"/>
                <w:szCs w:val="22"/>
                <w:lang w:val="pt-PT"/>
              </w:rPr>
              <w:t xml:space="preserve"> parte. Fiecare dintre p</w:t>
            </w:r>
            <w:r>
              <w:rPr>
                <w:sz w:val="22"/>
                <w:szCs w:val="22"/>
                <w:lang w:val="pt-PT"/>
              </w:rPr>
              <w:t>ă</w:t>
            </w:r>
            <w:r w:rsidRPr="002D38D7">
              <w:rPr>
                <w:sz w:val="22"/>
                <w:szCs w:val="22"/>
                <w:lang w:val="pt-PT"/>
              </w:rPr>
              <w:t>r</w:t>
            </w:r>
            <w:r>
              <w:rPr>
                <w:sz w:val="22"/>
                <w:szCs w:val="22"/>
                <w:lang w:val="pt-PT"/>
              </w:rPr>
              <w:t>ţ</w:t>
            </w:r>
            <w:r w:rsidRPr="002D38D7">
              <w:rPr>
                <w:sz w:val="22"/>
                <w:szCs w:val="22"/>
                <w:lang w:val="pt-PT"/>
              </w:rPr>
              <w:t>i își rezervă dreptul, la libera sa alegere, de a pune capăt discuțiilor avute în vedere în cadrul prezentului acord.  Nimic din acest acord nu urmărește să acorde orice drepturi părții beneficiare</w:t>
            </w:r>
            <w:r>
              <w:rPr>
                <w:sz w:val="22"/>
                <w:szCs w:val="22"/>
                <w:lang w:val="pt-PT"/>
              </w:rPr>
              <w:t xml:space="preserve"> cu privire la invenţii</w:t>
            </w:r>
            <w:r w:rsidRPr="002D38D7">
              <w:rPr>
                <w:sz w:val="22"/>
                <w:szCs w:val="22"/>
                <w:lang w:val="pt-PT"/>
              </w:rPr>
              <w:t xml:space="preserve">, drepturile de autor, secrete comerciale sau alt drept de proprietate intelectuală  </w:t>
            </w:r>
            <w:r>
              <w:rPr>
                <w:sz w:val="22"/>
                <w:szCs w:val="22"/>
                <w:lang w:val="pt-PT"/>
              </w:rPr>
              <w:t xml:space="preserve">al </w:t>
            </w:r>
            <w:r w:rsidRPr="002D38D7">
              <w:rPr>
                <w:sz w:val="22"/>
                <w:szCs w:val="22"/>
                <w:lang w:val="pt-PT"/>
              </w:rPr>
              <w:t>p</w:t>
            </w:r>
            <w:r>
              <w:rPr>
                <w:sz w:val="22"/>
                <w:szCs w:val="22"/>
                <w:lang w:val="pt-PT"/>
              </w:rPr>
              <w:t>ă</w:t>
            </w:r>
            <w:r w:rsidRPr="002D38D7">
              <w:rPr>
                <w:sz w:val="22"/>
                <w:szCs w:val="22"/>
                <w:lang w:val="pt-PT"/>
              </w:rPr>
              <w:t>r</w:t>
            </w:r>
            <w:r>
              <w:rPr>
                <w:sz w:val="22"/>
                <w:szCs w:val="22"/>
                <w:lang w:val="pt-PT"/>
              </w:rPr>
              <w:t>ţ</w:t>
            </w:r>
            <w:r w:rsidRPr="002D38D7">
              <w:rPr>
                <w:sz w:val="22"/>
                <w:szCs w:val="22"/>
                <w:lang w:val="pt-PT"/>
              </w:rPr>
              <w:t>ii care dezv</w:t>
            </w:r>
            <w:r>
              <w:rPr>
                <w:sz w:val="22"/>
                <w:szCs w:val="22"/>
                <w:lang w:val="pt-PT"/>
              </w:rPr>
              <w:t>ă</w:t>
            </w:r>
            <w:r w:rsidRPr="002D38D7">
              <w:rPr>
                <w:sz w:val="22"/>
                <w:szCs w:val="22"/>
                <w:lang w:val="pt-PT"/>
              </w:rPr>
              <w:t>luie.</w:t>
            </w:r>
          </w:p>
          <w:p w14:paraId="411407F2" w14:textId="35C5F296" w:rsidR="003632B1" w:rsidRDefault="00DB793D" w:rsidP="006E397D">
            <w:pPr>
              <w:tabs>
                <w:tab w:val="left" w:pos="970"/>
              </w:tabs>
              <w:ind w:firstLine="567"/>
              <w:jc w:val="both"/>
              <w:rPr>
                <w:sz w:val="22"/>
                <w:szCs w:val="22"/>
                <w:lang w:val="pt-PT"/>
              </w:rPr>
            </w:pPr>
            <w:r w:rsidRPr="002D38D7">
              <w:rPr>
                <w:sz w:val="22"/>
                <w:szCs w:val="22"/>
                <w:lang w:val="pt-PT"/>
              </w:rPr>
              <w:t xml:space="preserve"> </w:t>
            </w:r>
            <w:r>
              <w:rPr>
                <w:sz w:val="22"/>
                <w:szCs w:val="22"/>
                <w:lang w:val="pt-PT"/>
              </w:rPr>
              <w:t xml:space="preserve">2.6. </w:t>
            </w:r>
            <w:r w:rsidRPr="002D38D7">
              <w:rPr>
                <w:sz w:val="22"/>
                <w:szCs w:val="22"/>
                <w:lang w:val="pt-PT"/>
              </w:rPr>
              <w:t>Toate materialele, inclusiv copii sau extrase din acestea, trebuie să fie și să rămână proprietatea părții care face dovada dezvăluirii. Partea destinatară trebuie sa returneze imediat  materiale părții care a dezvăluit,  la cererea scrisă a părții care a dezvăluit. Fără a aduce atingere celor menționate anterior, partea destinatara poate păstra o singură copie de arhiv</w:t>
            </w:r>
            <w:r>
              <w:rPr>
                <w:sz w:val="22"/>
                <w:szCs w:val="22"/>
                <w:lang w:val="pt-PT"/>
              </w:rPr>
              <w:t xml:space="preserve">ă </w:t>
            </w:r>
            <w:r w:rsidRPr="002D38D7">
              <w:rPr>
                <w:sz w:val="22"/>
                <w:szCs w:val="22"/>
                <w:lang w:val="pt-PT"/>
              </w:rPr>
              <w:t>a materialelor, copie care poate fi utilizat</w:t>
            </w:r>
            <w:r>
              <w:rPr>
                <w:sz w:val="22"/>
                <w:szCs w:val="22"/>
                <w:lang w:val="pt-PT"/>
              </w:rPr>
              <w:t>ă</w:t>
            </w:r>
            <w:r w:rsidRPr="002D38D7">
              <w:rPr>
                <w:sz w:val="22"/>
                <w:szCs w:val="22"/>
                <w:lang w:val="pt-PT"/>
              </w:rPr>
              <w:t>de partea destinatar</w:t>
            </w:r>
            <w:r>
              <w:rPr>
                <w:sz w:val="22"/>
                <w:szCs w:val="22"/>
                <w:lang w:val="pt-PT"/>
              </w:rPr>
              <w:t>ă</w:t>
            </w:r>
            <w:r w:rsidRPr="002D38D7">
              <w:rPr>
                <w:sz w:val="22"/>
                <w:szCs w:val="22"/>
                <w:lang w:val="pt-PT"/>
              </w:rPr>
              <w:t xml:space="preserve"> </w:t>
            </w:r>
            <w:r>
              <w:rPr>
                <w:sz w:val="22"/>
                <w:szCs w:val="22"/>
                <w:lang w:val="pt-PT"/>
              </w:rPr>
              <w:t>ş</w:t>
            </w:r>
            <w:r w:rsidRPr="002D38D7">
              <w:rPr>
                <w:sz w:val="22"/>
                <w:szCs w:val="22"/>
                <w:lang w:val="pt-PT"/>
              </w:rPr>
              <w:t>i de consilierii lor juridici numai în scopul justific</w:t>
            </w:r>
            <w:r>
              <w:rPr>
                <w:sz w:val="22"/>
                <w:szCs w:val="22"/>
                <w:lang w:val="pt-PT"/>
              </w:rPr>
              <w:t>ă</w:t>
            </w:r>
            <w:r w:rsidRPr="002D38D7">
              <w:rPr>
                <w:sz w:val="22"/>
                <w:szCs w:val="22"/>
                <w:lang w:val="pt-PT"/>
              </w:rPr>
              <w:t>rii primirii lor în temeiul prezentului acord.</w:t>
            </w:r>
          </w:p>
          <w:p w14:paraId="47C630D1" w14:textId="0894D895" w:rsidR="00DB793D" w:rsidRDefault="00DB793D" w:rsidP="006E397D">
            <w:pPr>
              <w:tabs>
                <w:tab w:val="left" w:pos="970"/>
              </w:tabs>
              <w:ind w:firstLine="567"/>
              <w:jc w:val="both"/>
              <w:rPr>
                <w:sz w:val="22"/>
                <w:szCs w:val="22"/>
                <w:lang w:val="pt-PT"/>
              </w:rPr>
            </w:pPr>
            <w:r>
              <w:rPr>
                <w:sz w:val="22"/>
                <w:szCs w:val="22"/>
                <w:lang w:val="pt-PT"/>
              </w:rPr>
              <w:t>2.7.</w:t>
            </w:r>
            <w:r>
              <w:t xml:space="preserve"> </w:t>
            </w:r>
            <w:r w:rsidRPr="00DB793D">
              <w:rPr>
                <w:sz w:val="22"/>
                <w:szCs w:val="22"/>
                <w:lang w:val="pt-PT"/>
              </w:rPr>
              <w:t>Fiecare dintre p</w:t>
            </w:r>
            <w:r>
              <w:rPr>
                <w:sz w:val="22"/>
                <w:szCs w:val="22"/>
                <w:lang w:val="pt-PT"/>
              </w:rPr>
              <w:t>ă</w:t>
            </w:r>
            <w:r w:rsidRPr="00DB793D">
              <w:rPr>
                <w:sz w:val="22"/>
                <w:szCs w:val="22"/>
                <w:lang w:val="pt-PT"/>
              </w:rPr>
              <w:t>r</w:t>
            </w:r>
            <w:r>
              <w:rPr>
                <w:sz w:val="22"/>
                <w:szCs w:val="22"/>
                <w:lang w:val="pt-PT"/>
              </w:rPr>
              <w:t>ţ</w:t>
            </w:r>
            <w:r w:rsidRPr="00DB793D">
              <w:rPr>
                <w:sz w:val="22"/>
                <w:szCs w:val="22"/>
                <w:lang w:val="pt-PT"/>
              </w:rPr>
              <w:t>i înțelege și este de acord că încălcarea sau amenin</w:t>
            </w:r>
            <w:r>
              <w:rPr>
                <w:sz w:val="22"/>
                <w:szCs w:val="22"/>
                <w:lang w:val="pt-PT"/>
              </w:rPr>
              <w:t>ţ</w:t>
            </w:r>
            <w:r w:rsidRPr="00DB793D">
              <w:rPr>
                <w:sz w:val="22"/>
                <w:szCs w:val="22"/>
                <w:lang w:val="pt-PT"/>
              </w:rPr>
              <w:t>area încălc</w:t>
            </w:r>
            <w:r>
              <w:rPr>
                <w:sz w:val="22"/>
                <w:szCs w:val="22"/>
                <w:lang w:val="pt-PT"/>
              </w:rPr>
              <w:t>ă</w:t>
            </w:r>
            <w:r w:rsidRPr="00DB793D">
              <w:rPr>
                <w:sz w:val="22"/>
                <w:szCs w:val="22"/>
                <w:lang w:val="pt-PT"/>
              </w:rPr>
              <w:t>rii prezentului acord va provoca daune ireparabile pentru cealaltă parte.</w:t>
            </w:r>
            <w:r>
              <w:rPr>
                <w:sz w:val="22"/>
                <w:szCs w:val="22"/>
                <w:lang w:val="pt-PT"/>
              </w:rPr>
              <w:t xml:space="preserve"> </w:t>
            </w:r>
            <w:r w:rsidRPr="00DB793D">
              <w:rPr>
                <w:sz w:val="22"/>
                <w:szCs w:val="22"/>
                <w:lang w:val="pt-PT"/>
              </w:rPr>
              <w:t>Nici o inac</w:t>
            </w:r>
            <w:r>
              <w:rPr>
                <w:sz w:val="22"/>
                <w:szCs w:val="22"/>
                <w:lang w:val="pt-PT"/>
              </w:rPr>
              <w:t>ţ</w:t>
            </w:r>
            <w:r w:rsidRPr="00DB793D">
              <w:rPr>
                <w:sz w:val="22"/>
                <w:szCs w:val="22"/>
                <w:lang w:val="pt-PT"/>
              </w:rPr>
              <w:t xml:space="preserve">iune sau </w:t>
            </w:r>
            <w:r>
              <w:rPr>
                <w:sz w:val="22"/>
                <w:szCs w:val="22"/>
                <w:lang w:val="pt-PT"/>
              </w:rPr>
              <w:t>î</w:t>
            </w:r>
            <w:r w:rsidRPr="00DB793D">
              <w:rPr>
                <w:sz w:val="22"/>
                <w:szCs w:val="22"/>
                <w:lang w:val="pt-PT"/>
              </w:rPr>
              <w:t>nt</w:t>
            </w:r>
            <w:r>
              <w:rPr>
                <w:sz w:val="22"/>
                <w:szCs w:val="22"/>
                <w:lang w:val="pt-PT"/>
              </w:rPr>
              <w:t>â</w:t>
            </w:r>
            <w:r w:rsidRPr="00DB793D">
              <w:rPr>
                <w:sz w:val="22"/>
                <w:szCs w:val="22"/>
                <w:lang w:val="pt-PT"/>
              </w:rPr>
              <w:t xml:space="preserve">rziere </w:t>
            </w:r>
            <w:r>
              <w:rPr>
                <w:sz w:val="22"/>
                <w:szCs w:val="22"/>
                <w:lang w:val="pt-PT"/>
              </w:rPr>
              <w:t>î</w:t>
            </w:r>
            <w:r w:rsidRPr="00DB793D">
              <w:rPr>
                <w:sz w:val="22"/>
                <w:szCs w:val="22"/>
                <w:lang w:val="pt-PT"/>
              </w:rPr>
              <w:t>n exercitarea oric</w:t>
            </w:r>
            <w:r>
              <w:rPr>
                <w:sz w:val="22"/>
                <w:szCs w:val="22"/>
                <w:lang w:val="pt-PT"/>
              </w:rPr>
              <w:t>ă</w:t>
            </w:r>
            <w:r w:rsidRPr="00DB793D">
              <w:rPr>
                <w:sz w:val="22"/>
                <w:szCs w:val="22"/>
                <w:lang w:val="pt-PT"/>
              </w:rPr>
              <w:t>ror drepturi din prezentul acord nu va fi interpretat ca o renun</w:t>
            </w:r>
            <w:r>
              <w:rPr>
                <w:sz w:val="22"/>
                <w:szCs w:val="22"/>
                <w:lang w:val="pt-PT"/>
              </w:rPr>
              <w:t>ţ</w:t>
            </w:r>
            <w:r w:rsidRPr="00DB793D">
              <w:rPr>
                <w:sz w:val="22"/>
                <w:szCs w:val="22"/>
                <w:lang w:val="pt-PT"/>
              </w:rPr>
              <w:t xml:space="preserve">are la acesta </w:t>
            </w:r>
            <w:r>
              <w:rPr>
                <w:sz w:val="22"/>
                <w:szCs w:val="22"/>
                <w:lang w:val="pt-PT"/>
              </w:rPr>
              <w:t>ş</w:t>
            </w:r>
            <w:r w:rsidRPr="00DB793D">
              <w:rPr>
                <w:sz w:val="22"/>
                <w:szCs w:val="22"/>
                <w:lang w:val="pt-PT"/>
              </w:rPr>
              <w:t>i nu va impiedica exercitarea ulterioar</w:t>
            </w:r>
            <w:r>
              <w:rPr>
                <w:sz w:val="22"/>
                <w:szCs w:val="22"/>
                <w:lang w:val="pt-PT"/>
              </w:rPr>
              <w:t>ă</w:t>
            </w:r>
            <w:r w:rsidRPr="00DB793D">
              <w:rPr>
                <w:sz w:val="22"/>
                <w:szCs w:val="22"/>
                <w:lang w:val="pt-PT"/>
              </w:rPr>
              <w:t xml:space="preserve"> a acestuia sau exercitarea unui alt drept </w:t>
            </w:r>
            <w:r>
              <w:rPr>
                <w:sz w:val="22"/>
                <w:szCs w:val="22"/>
                <w:lang w:val="pt-PT"/>
              </w:rPr>
              <w:t>î</w:t>
            </w:r>
            <w:r w:rsidRPr="00DB793D">
              <w:rPr>
                <w:sz w:val="22"/>
                <w:szCs w:val="22"/>
                <w:lang w:val="pt-PT"/>
              </w:rPr>
              <w:t>n baza acestuia</w:t>
            </w:r>
            <w:r>
              <w:rPr>
                <w:sz w:val="22"/>
                <w:szCs w:val="22"/>
                <w:lang w:val="pt-PT"/>
              </w:rPr>
              <w:t>.</w:t>
            </w:r>
          </w:p>
          <w:p w14:paraId="3FBB636E" w14:textId="63BE8690" w:rsidR="007D1E12" w:rsidRDefault="007D1E12" w:rsidP="006E397D">
            <w:pPr>
              <w:tabs>
                <w:tab w:val="left" w:pos="970"/>
              </w:tabs>
              <w:ind w:firstLine="567"/>
              <w:jc w:val="both"/>
              <w:rPr>
                <w:sz w:val="22"/>
                <w:szCs w:val="22"/>
                <w:lang w:val="ro-RO"/>
              </w:rPr>
            </w:pPr>
            <w:r>
              <w:rPr>
                <w:sz w:val="22"/>
                <w:szCs w:val="22"/>
                <w:lang w:val="pt-PT"/>
              </w:rPr>
              <w:t xml:space="preserve">2.8. </w:t>
            </w:r>
            <w:r w:rsidRPr="007D1E12">
              <w:rPr>
                <w:sz w:val="22"/>
                <w:szCs w:val="22"/>
                <w:lang w:val="pt-PT"/>
              </w:rPr>
              <w:t>Prezentul acord nu poate fi cesionat de către oricare dintre părți, fără acordul prealabil scris al celeilalte părți.</w:t>
            </w:r>
          </w:p>
          <w:p w14:paraId="709FA268" w14:textId="2EFCF750" w:rsidR="002D38D7" w:rsidRPr="002D38D7" w:rsidRDefault="002D38D7" w:rsidP="006E397D">
            <w:pPr>
              <w:tabs>
                <w:tab w:val="left" w:pos="970"/>
              </w:tabs>
              <w:ind w:firstLine="567"/>
              <w:rPr>
                <w:sz w:val="22"/>
                <w:szCs w:val="22"/>
                <w:lang w:val="pt-PT"/>
              </w:rPr>
            </w:pPr>
          </w:p>
        </w:tc>
      </w:tr>
      <w:tr w:rsidR="003632B1" w:rsidRPr="00BE514C" w14:paraId="592C2902" w14:textId="77777777" w:rsidTr="00787371">
        <w:tc>
          <w:tcPr>
            <w:tcW w:w="10632" w:type="dxa"/>
            <w:shd w:val="clear" w:color="auto" w:fill="auto"/>
          </w:tcPr>
          <w:p w14:paraId="5715750B" w14:textId="66B2ADD6" w:rsidR="003632B1" w:rsidRPr="003632B1" w:rsidRDefault="003632B1" w:rsidP="006E397D">
            <w:pPr>
              <w:tabs>
                <w:tab w:val="left" w:pos="-1142"/>
                <w:tab w:val="left" w:pos="-720"/>
                <w:tab w:val="left" w:pos="0"/>
                <w:tab w:val="left" w:pos="540"/>
                <w:tab w:val="left" w:pos="990"/>
                <w:tab w:val="left" w:pos="1440"/>
                <w:tab w:val="left" w:pos="1800"/>
              </w:tabs>
              <w:ind w:firstLine="567"/>
              <w:jc w:val="both"/>
              <w:rPr>
                <w:sz w:val="22"/>
                <w:szCs w:val="22"/>
                <w:u w:val="single"/>
                <w:lang w:val="ro-RO"/>
              </w:rPr>
            </w:pPr>
            <w:r w:rsidRPr="003632B1">
              <w:rPr>
                <w:sz w:val="22"/>
                <w:szCs w:val="22"/>
                <w:u w:val="single"/>
                <w:lang w:val="ro-RO"/>
              </w:rPr>
              <w:t>A</w:t>
            </w:r>
            <w:r w:rsidR="002D38D7">
              <w:rPr>
                <w:sz w:val="22"/>
                <w:szCs w:val="22"/>
                <w:u w:val="single"/>
                <w:lang w:val="ro-RO"/>
              </w:rPr>
              <w:t>rt.</w:t>
            </w:r>
            <w:r w:rsidRPr="003632B1">
              <w:rPr>
                <w:sz w:val="22"/>
                <w:szCs w:val="22"/>
                <w:u w:val="single"/>
                <w:lang w:val="ro-RO"/>
              </w:rPr>
              <w:t xml:space="preserve"> 3. D</w:t>
            </w:r>
            <w:r w:rsidR="00DB793D">
              <w:rPr>
                <w:sz w:val="22"/>
                <w:szCs w:val="22"/>
                <w:u w:val="single"/>
                <w:lang w:val="ro-RO"/>
              </w:rPr>
              <w:t>ispozitii finale</w:t>
            </w:r>
          </w:p>
          <w:p w14:paraId="1BB53EB0" w14:textId="77777777" w:rsidR="003632B1" w:rsidRPr="003632B1" w:rsidRDefault="003632B1" w:rsidP="006E397D">
            <w:pPr>
              <w:tabs>
                <w:tab w:val="left" w:pos="-1142"/>
                <w:tab w:val="left" w:pos="-720"/>
                <w:tab w:val="left" w:pos="0"/>
                <w:tab w:val="left" w:pos="540"/>
                <w:tab w:val="left" w:pos="990"/>
                <w:tab w:val="left" w:pos="1440"/>
                <w:tab w:val="left" w:pos="1800"/>
              </w:tabs>
              <w:ind w:firstLine="567"/>
              <w:jc w:val="both"/>
              <w:rPr>
                <w:sz w:val="22"/>
                <w:szCs w:val="22"/>
                <w:lang w:val="ro-RO"/>
              </w:rPr>
            </w:pPr>
            <w:r w:rsidRPr="003632B1">
              <w:rPr>
                <w:sz w:val="22"/>
                <w:szCs w:val="22"/>
                <w:u w:val="single"/>
                <w:lang w:val="ro-RO"/>
              </w:rPr>
              <w:t>3.1. Efect obligatoriu:</w:t>
            </w:r>
            <w:r w:rsidRPr="003632B1">
              <w:rPr>
                <w:sz w:val="22"/>
                <w:szCs w:val="22"/>
                <w:lang w:val="ro-RO"/>
              </w:rPr>
              <w:t xml:space="preserve"> Prezentul acord va fi obligatoriu pentru părți, orice părți afiliate, succesori și cesionari ai părților și va aduce beneficii părților și afiliaților, succesorilor și cesionarilor acestora.</w:t>
            </w:r>
          </w:p>
          <w:p w14:paraId="53B81C8D" w14:textId="0E724857" w:rsidR="002D38D7" w:rsidRPr="003632B1" w:rsidRDefault="003632B1" w:rsidP="006E397D">
            <w:pPr>
              <w:tabs>
                <w:tab w:val="left" w:pos="-1142"/>
                <w:tab w:val="left" w:pos="-720"/>
                <w:tab w:val="left" w:pos="0"/>
                <w:tab w:val="left" w:pos="540"/>
                <w:tab w:val="left" w:pos="990"/>
                <w:tab w:val="left" w:pos="1440"/>
                <w:tab w:val="left" w:pos="1800"/>
              </w:tabs>
              <w:ind w:firstLine="567"/>
              <w:jc w:val="both"/>
              <w:rPr>
                <w:sz w:val="22"/>
                <w:szCs w:val="22"/>
                <w:lang w:val="ro-RO"/>
              </w:rPr>
            </w:pPr>
            <w:r w:rsidRPr="003632B1">
              <w:rPr>
                <w:sz w:val="22"/>
                <w:szCs w:val="22"/>
                <w:lang w:val="ro-RO"/>
              </w:rPr>
              <w:t>3.2</w:t>
            </w:r>
            <w:r w:rsidR="00DB793D">
              <w:rPr>
                <w:sz w:val="22"/>
                <w:szCs w:val="22"/>
                <w:lang w:val="ro-RO"/>
              </w:rPr>
              <w:t xml:space="preserve">. </w:t>
            </w:r>
            <w:r w:rsidRPr="003632B1">
              <w:rPr>
                <w:sz w:val="22"/>
                <w:szCs w:val="22"/>
                <w:u w:val="single"/>
                <w:lang w:val="ro-RO"/>
              </w:rPr>
              <w:t>Amendament</w:t>
            </w:r>
            <w:r w:rsidR="00D919D1">
              <w:rPr>
                <w:sz w:val="22"/>
                <w:szCs w:val="22"/>
                <w:u w:val="single"/>
                <w:lang w:val="ro-RO"/>
              </w:rPr>
              <w:t>e</w:t>
            </w:r>
            <w:r w:rsidRPr="003632B1">
              <w:rPr>
                <w:sz w:val="22"/>
                <w:szCs w:val="22"/>
                <w:u w:val="single"/>
                <w:lang w:val="ro-RO"/>
              </w:rPr>
              <w:t>:</w:t>
            </w:r>
            <w:r w:rsidRPr="003632B1">
              <w:rPr>
                <w:sz w:val="22"/>
                <w:szCs w:val="22"/>
                <w:lang w:val="ro-RO"/>
              </w:rPr>
              <w:t xml:space="preserve"> Acest acord nu poate fi modificat decât în ​​scris, semnat de toate părțile.</w:t>
            </w:r>
          </w:p>
        </w:tc>
      </w:tr>
      <w:tr w:rsidR="003632B1" w:rsidRPr="00BE514C" w14:paraId="2BBF754F" w14:textId="77777777" w:rsidTr="00787371">
        <w:tc>
          <w:tcPr>
            <w:tcW w:w="10632" w:type="dxa"/>
            <w:shd w:val="clear" w:color="auto" w:fill="auto"/>
          </w:tcPr>
          <w:p w14:paraId="59456F65" w14:textId="0E1EFA52" w:rsidR="003632B1" w:rsidRPr="006E397D" w:rsidRDefault="003632B1" w:rsidP="006E397D">
            <w:pPr>
              <w:tabs>
                <w:tab w:val="left" w:pos="-1142"/>
                <w:tab w:val="left" w:pos="-720"/>
                <w:tab w:val="left" w:pos="0"/>
                <w:tab w:val="left" w:pos="540"/>
                <w:tab w:val="left" w:pos="990"/>
                <w:tab w:val="left" w:pos="1440"/>
                <w:tab w:val="left" w:pos="1800"/>
              </w:tabs>
              <w:ind w:firstLine="567"/>
              <w:jc w:val="both"/>
              <w:rPr>
                <w:sz w:val="22"/>
                <w:szCs w:val="22"/>
                <w:lang w:val="ro-RO"/>
              </w:rPr>
            </w:pPr>
            <w:r w:rsidRPr="003632B1">
              <w:rPr>
                <w:sz w:val="22"/>
                <w:szCs w:val="22"/>
                <w:lang w:val="ro-RO"/>
              </w:rPr>
              <w:t>3.</w:t>
            </w:r>
            <w:r w:rsidR="00DB793D">
              <w:rPr>
                <w:sz w:val="22"/>
                <w:szCs w:val="22"/>
                <w:lang w:val="ro-RO"/>
              </w:rPr>
              <w:t>3.</w:t>
            </w:r>
            <w:r w:rsidRPr="003632B1">
              <w:rPr>
                <w:sz w:val="22"/>
                <w:szCs w:val="22"/>
                <w:lang w:val="ro-RO"/>
              </w:rPr>
              <w:t xml:space="preserve">  </w:t>
            </w:r>
            <w:r w:rsidRPr="003632B1">
              <w:rPr>
                <w:sz w:val="22"/>
                <w:szCs w:val="22"/>
                <w:u w:val="single"/>
                <w:lang w:val="ro-RO"/>
              </w:rPr>
              <w:t>Legea aplicabilă:</w:t>
            </w:r>
            <w:r w:rsidRPr="003632B1">
              <w:rPr>
                <w:sz w:val="22"/>
                <w:szCs w:val="22"/>
                <w:lang w:val="ro-RO"/>
              </w:rPr>
              <w:t xml:space="preserve"> Acest acord, conținutul său și orice dispută care decurge din acesta vor fi interpretate în conformitate cu legile din România.</w:t>
            </w:r>
          </w:p>
          <w:p w14:paraId="57CF61A9" w14:textId="7AAFE535" w:rsidR="003632B1" w:rsidRPr="003632B1" w:rsidRDefault="003632B1" w:rsidP="006E397D">
            <w:pPr>
              <w:tabs>
                <w:tab w:val="left" w:pos="-1142"/>
                <w:tab w:val="left" w:pos="-720"/>
                <w:tab w:val="left" w:pos="0"/>
                <w:tab w:val="left" w:pos="540"/>
                <w:tab w:val="left" w:pos="990"/>
                <w:tab w:val="left" w:pos="1440"/>
                <w:tab w:val="left" w:pos="1800"/>
              </w:tabs>
              <w:ind w:firstLine="567"/>
              <w:jc w:val="both"/>
              <w:rPr>
                <w:sz w:val="22"/>
                <w:szCs w:val="22"/>
                <w:lang w:val="ro-RO"/>
              </w:rPr>
            </w:pPr>
            <w:r w:rsidRPr="003632B1">
              <w:rPr>
                <w:sz w:val="22"/>
                <w:szCs w:val="22"/>
                <w:lang w:val="ro-RO"/>
              </w:rPr>
              <w:t>3.</w:t>
            </w:r>
            <w:r w:rsidR="00DB793D">
              <w:rPr>
                <w:sz w:val="22"/>
                <w:szCs w:val="22"/>
                <w:lang w:val="ro-RO"/>
              </w:rPr>
              <w:t>4.</w:t>
            </w:r>
            <w:r w:rsidRPr="003632B1">
              <w:rPr>
                <w:sz w:val="22"/>
                <w:szCs w:val="22"/>
                <w:lang w:val="ro-RO"/>
              </w:rPr>
              <w:t xml:space="preserve"> </w:t>
            </w:r>
            <w:r w:rsidRPr="003632B1">
              <w:rPr>
                <w:sz w:val="22"/>
                <w:szCs w:val="22"/>
                <w:u w:val="single"/>
                <w:lang w:val="ro-RO"/>
              </w:rPr>
              <w:t>Soluționarea litigiilor</w:t>
            </w:r>
            <w:r w:rsidRPr="003632B1">
              <w:rPr>
                <w:sz w:val="22"/>
                <w:szCs w:val="22"/>
                <w:lang w:val="ro-RO"/>
              </w:rPr>
              <w:t xml:space="preserve">: În cazul unui litigiu apărut în temeiul sau legat de prezentul </w:t>
            </w:r>
            <w:r w:rsidR="00192570">
              <w:rPr>
                <w:sz w:val="22"/>
                <w:szCs w:val="22"/>
                <w:lang w:val="ro-RO"/>
              </w:rPr>
              <w:t>a</w:t>
            </w:r>
            <w:r w:rsidRPr="003632B1">
              <w:rPr>
                <w:sz w:val="22"/>
                <w:szCs w:val="22"/>
                <w:lang w:val="ro-RO"/>
              </w:rPr>
              <w:t xml:space="preserve">cord, părțile vor încerca, cu bună-credință, să ajungă la o înțelegere pe cale amiabilă. În lipsa unei astfel de soluționări în termen de 30 (treizeci) de zile calendaristice, litigiul va fi soluționat exclusiv de instanțele române care au jurisdicție exclusivă asupra oricăror litigii care decurg din prezentul </w:t>
            </w:r>
            <w:r w:rsidR="00192570">
              <w:rPr>
                <w:sz w:val="22"/>
                <w:szCs w:val="22"/>
                <w:lang w:val="ro-RO"/>
              </w:rPr>
              <w:t>a</w:t>
            </w:r>
            <w:r w:rsidRPr="003632B1">
              <w:rPr>
                <w:sz w:val="22"/>
                <w:szCs w:val="22"/>
                <w:lang w:val="ro-RO"/>
              </w:rPr>
              <w:t>cord.</w:t>
            </w:r>
          </w:p>
          <w:p w14:paraId="49E286C8" w14:textId="77777777" w:rsidR="003632B1" w:rsidRPr="003632B1" w:rsidRDefault="003632B1" w:rsidP="006E397D">
            <w:pPr>
              <w:tabs>
                <w:tab w:val="left" w:pos="-1142"/>
                <w:tab w:val="left" w:pos="-720"/>
                <w:tab w:val="left" w:pos="0"/>
                <w:tab w:val="left" w:pos="540"/>
                <w:tab w:val="left" w:pos="990"/>
                <w:tab w:val="left" w:pos="1440"/>
                <w:tab w:val="left" w:pos="1800"/>
              </w:tabs>
              <w:ind w:firstLine="567"/>
              <w:jc w:val="both"/>
              <w:rPr>
                <w:sz w:val="22"/>
                <w:szCs w:val="22"/>
                <w:lang w:val="ro-RO"/>
              </w:rPr>
            </w:pPr>
          </w:p>
          <w:p w14:paraId="04E7E617" w14:textId="77777777" w:rsidR="002D38D7" w:rsidRDefault="002D38D7" w:rsidP="006E397D">
            <w:pPr>
              <w:tabs>
                <w:tab w:val="left" w:pos="-1142"/>
                <w:tab w:val="left" w:pos="-720"/>
                <w:tab w:val="left" w:pos="0"/>
                <w:tab w:val="left" w:pos="540"/>
                <w:tab w:val="left" w:pos="990"/>
                <w:tab w:val="left" w:pos="1440"/>
                <w:tab w:val="left" w:pos="1800"/>
              </w:tabs>
              <w:ind w:firstLine="567"/>
              <w:jc w:val="both"/>
              <w:rPr>
                <w:sz w:val="22"/>
                <w:szCs w:val="22"/>
                <w:lang w:val="ro-RO"/>
              </w:rPr>
            </w:pPr>
          </w:p>
          <w:p w14:paraId="24744865" w14:textId="77777777" w:rsidR="002D38D7" w:rsidRDefault="002D38D7" w:rsidP="006E397D">
            <w:pPr>
              <w:tabs>
                <w:tab w:val="left" w:pos="-1142"/>
                <w:tab w:val="left" w:pos="-720"/>
                <w:tab w:val="left" w:pos="0"/>
                <w:tab w:val="left" w:pos="540"/>
                <w:tab w:val="left" w:pos="990"/>
                <w:tab w:val="left" w:pos="1440"/>
                <w:tab w:val="left" w:pos="1800"/>
              </w:tabs>
              <w:ind w:firstLine="567"/>
              <w:jc w:val="both"/>
              <w:rPr>
                <w:sz w:val="22"/>
                <w:szCs w:val="22"/>
                <w:lang w:val="ro-RO"/>
              </w:rPr>
            </w:pPr>
          </w:p>
          <w:p w14:paraId="432FE78E" w14:textId="77777777" w:rsidR="002D38D7" w:rsidRDefault="002D38D7" w:rsidP="006E397D">
            <w:pPr>
              <w:tabs>
                <w:tab w:val="left" w:pos="-1142"/>
                <w:tab w:val="left" w:pos="-720"/>
                <w:tab w:val="left" w:pos="0"/>
                <w:tab w:val="left" w:pos="540"/>
                <w:tab w:val="left" w:pos="990"/>
                <w:tab w:val="left" w:pos="1440"/>
                <w:tab w:val="left" w:pos="1800"/>
              </w:tabs>
              <w:ind w:firstLine="567"/>
              <w:jc w:val="both"/>
              <w:rPr>
                <w:sz w:val="22"/>
                <w:szCs w:val="22"/>
                <w:lang w:val="ro-RO"/>
              </w:rPr>
            </w:pPr>
            <w:r w:rsidRPr="00CF7787">
              <w:rPr>
                <w:rStyle w:val="ln2tpunct"/>
                <w:rFonts w:eastAsiaTheme="majorEastAsia"/>
                <w:b/>
                <w:sz w:val="22"/>
                <w:szCs w:val="22"/>
                <w:lang w:val="ro-RO"/>
              </w:rPr>
              <w:t>Institutul de Chimie Macromoleculară</w:t>
            </w:r>
            <w:r>
              <w:rPr>
                <w:rStyle w:val="ln2tpunct"/>
                <w:rFonts w:eastAsiaTheme="majorEastAsia"/>
                <w:b/>
                <w:sz w:val="22"/>
                <w:szCs w:val="22"/>
                <w:lang w:val="ro-RO"/>
              </w:rPr>
              <w:t xml:space="preserve"> „</w:t>
            </w:r>
            <w:r w:rsidRPr="00CF7787">
              <w:rPr>
                <w:rStyle w:val="ln2tpunct"/>
                <w:rFonts w:eastAsiaTheme="majorEastAsia"/>
                <w:b/>
                <w:sz w:val="22"/>
                <w:szCs w:val="22"/>
                <w:lang w:val="ro-RO"/>
              </w:rPr>
              <w:t>Petru Poni”</w:t>
            </w:r>
            <w:r w:rsidRPr="001B1408">
              <w:rPr>
                <w:sz w:val="22"/>
                <w:szCs w:val="22"/>
                <w:lang w:val="ro-RO"/>
              </w:rPr>
              <w:t>,</w:t>
            </w:r>
          </w:p>
          <w:p w14:paraId="7E9C02C0" w14:textId="77777777" w:rsidR="002D38D7" w:rsidRDefault="002D38D7" w:rsidP="006E397D">
            <w:pPr>
              <w:tabs>
                <w:tab w:val="left" w:pos="-1142"/>
                <w:tab w:val="left" w:pos="-720"/>
                <w:tab w:val="left" w:pos="0"/>
                <w:tab w:val="left" w:pos="540"/>
                <w:tab w:val="left" w:pos="990"/>
                <w:tab w:val="left" w:pos="1440"/>
                <w:tab w:val="left" w:pos="1800"/>
              </w:tabs>
              <w:ind w:firstLine="567"/>
              <w:jc w:val="both"/>
              <w:rPr>
                <w:sz w:val="22"/>
                <w:szCs w:val="22"/>
                <w:lang w:val="ro-RO"/>
              </w:rPr>
            </w:pPr>
            <w:r w:rsidRPr="00BB188A">
              <w:rPr>
                <w:sz w:val="22"/>
                <w:szCs w:val="22"/>
                <w:lang w:val="ro-RO"/>
              </w:rPr>
              <w:t xml:space="preserve">Director </w:t>
            </w:r>
          </w:p>
          <w:p w14:paraId="3E09E29E" w14:textId="12068806" w:rsidR="002D38D7" w:rsidRDefault="002D38D7" w:rsidP="006E397D">
            <w:pPr>
              <w:tabs>
                <w:tab w:val="left" w:pos="-1142"/>
                <w:tab w:val="left" w:pos="-720"/>
                <w:tab w:val="left" w:pos="0"/>
                <w:tab w:val="left" w:pos="540"/>
                <w:tab w:val="left" w:pos="990"/>
                <w:tab w:val="left" w:pos="1440"/>
                <w:tab w:val="left" w:pos="1800"/>
              </w:tabs>
              <w:ind w:firstLine="567"/>
              <w:jc w:val="both"/>
              <w:rPr>
                <w:sz w:val="22"/>
                <w:szCs w:val="22"/>
                <w:lang w:val="ro-RO"/>
              </w:rPr>
            </w:pPr>
            <w:r>
              <w:rPr>
                <w:sz w:val="22"/>
                <w:szCs w:val="22"/>
                <w:lang w:val="ro-RO"/>
              </w:rPr>
              <w:t>........................</w:t>
            </w:r>
          </w:p>
          <w:p w14:paraId="4F72B8ED" w14:textId="42226F05" w:rsidR="002D38D7" w:rsidRDefault="002D38D7" w:rsidP="006E397D">
            <w:pPr>
              <w:tabs>
                <w:tab w:val="left" w:pos="-1142"/>
                <w:tab w:val="left" w:pos="-720"/>
                <w:tab w:val="left" w:pos="0"/>
                <w:tab w:val="left" w:pos="540"/>
                <w:tab w:val="left" w:pos="990"/>
                <w:tab w:val="left" w:pos="1440"/>
                <w:tab w:val="left" w:pos="1800"/>
              </w:tabs>
              <w:ind w:firstLine="567"/>
              <w:jc w:val="both"/>
              <w:rPr>
                <w:sz w:val="22"/>
                <w:szCs w:val="22"/>
                <w:lang w:val="ro-RO"/>
              </w:rPr>
            </w:pPr>
            <w:r w:rsidRPr="00BB188A">
              <w:rPr>
                <w:sz w:val="22"/>
                <w:szCs w:val="22"/>
                <w:lang w:val="ro-RO"/>
              </w:rPr>
              <w:t xml:space="preserve">dr. Valeria Harabagiu </w:t>
            </w:r>
          </w:p>
          <w:p w14:paraId="666C2F28" w14:textId="1A4E97D7" w:rsidR="002D38D7" w:rsidRDefault="002D38D7" w:rsidP="006E397D">
            <w:pPr>
              <w:tabs>
                <w:tab w:val="left" w:pos="-1142"/>
                <w:tab w:val="left" w:pos="-720"/>
                <w:tab w:val="left" w:pos="0"/>
                <w:tab w:val="left" w:pos="540"/>
                <w:tab w:val="left" w:pos="990"/>
                <w:tab w:val="left" w:pos="1440"/>
                <w:tab w:val="left" w:pos="1800"/>
              </w:tabs>
              <w:ind w:firstLine="567"/>
              <w:jc w:val="both"/>
              <w:rPr>
                <w:sz w:val="22"/>
                <w:szCs w:val="22"/>
                <w:lang w:val="ro-RO"/>
              </w:rPr>
            </w:pPr>
            <w:r>
              <w:rPr>
                <w:sz w:val="22"/>
                <w:szCs w:val="22"/>
                <w:lang w:val="ro-RO"/>
              </w:rPr>
              <w:t>Data:........................</w:t>
            </w:r>
          </w:p>
          <w:p w14:paraId="1AEBE78D" w14:textId="77777777" w:rsidR="002D38D7" w:rsidRDefault="002D38D7" w:rsidP="006E397D">
            <w:pPr>
              <w:tabs>
                <w:tab w:val="left" w:pos="-1142"/>
                <w:tab w:val="left" w:pos="-720"/>
                <w:tab w:val="left" w:pos="0"/>
                <w:tab w:val="left" w:pos="540"/>
                <w:tab w:val="left" w:pos="990"/>
                <w:tab w:val="left" w:pos="1440"/>
                <w:tab w:val="left" w:pos="1800"/>
              </w:tabs>
              <w:ind w:firstLine="567"/>
              <w:jc w:val="both"/>
              <w:rPr>
                <w:sz w:val="22"/>
                <w:szCs w:val="22"/>
                <w:lang w:val="ro-RO"/>
              </w:rPr>
            </w:pPr>
          </w:p>
          <w:p w14:paraId="6FB4C178" w14:textId="77777777" w:rsidR="002D38D7" w:rsidRDefault="002D38D7" w:rsidP="006E397D">
            <w:pPr>
              <w:tabs>
                <w:tab w:val="left" w:pos="-1142"/>
                <w:tab w:val="left" w:pos="-720"/>
                <w:tab w:val="left" w:pos="0"/>
                <w:tab w:val="left" w:pos="540"/>
                <w:tab w:val="left" w:pos="990"/>
                <w:tab w:val="left" w:pos="1440"/>
                <w:tab w:val="left" w:pos="1800"/>
              </w:tabs>
              <w:ind w:firstLine="567"/>
              <w:jc w:val="both"/>
              <w:rPr>
                <w:sz w:val="22"/>
                <w:szCs w:val="22"/>
                <w:lang w:val="ro-RO"/>
              </w:rPr>
            </w:pPr>
          </w:p>
          <w:p w14:paraId="25DD3776" w14:textId="21CE7100" w:rsidR="002D38D7" w:rsidRDefault="002D38D7" w:rsidP="006E397D">
            <w:pPr>
              <w:tabs>
                <w:tab w:val="left" w:pos="-1142"/>
                <w:tab w:val="left" w:pos="-720"/>
                <w:tab w:val="left" w:pos="0"/>
                <w:tab w:val="left" w:pos="540"/>
                <w:tab w:val="left" w:pos="990"/>
                <w:tab w:val="left" w:pos="1440"/>
                <w:tab w:val="left" w:pos="1800"/>
              </w:tabs>
              <w:ind w:firstLine="567"/>
              <w:jc w:val="both"/>
              <w:rPr>
                <w:sz w:val="22"/>
                <w:szCs w:val="22"/>
                <w:lang w:val="ro-RO"/>
              </w:rPr>
            </w:pPr>
            <w:r>
              <w:rPr>
                <w:sz w:val="22"/>
                <w:szCs w:val="22"/>
                <w:lang w:val="ro-RO"/>
              </w:rPr>
              <w:t>.......................................</w:t>
            </w:r>
          </w:p>
          <w:p w14:paraId="1AA2ADAA" w14:textId="7179FEFD" w:rsidR="002D38D7" w:rsidRDefault="002D38D7" w:rsidP="006E397D">
            <w:pPr>
              <w:tabs>
                <w:tab w:val="left" w:pos="-1142"/>
                <w:tab w:val="left" w:pos="-720"/>
                <w:tab w:val="left" w:pos="0"/>
                <w:tab w:val="left" w:pos="540"/>
                <w:tab w:val="left" w:pos="990"/>
                <w:tab w:val="left" w:pos="1440"/>
                <w:tab w:val="left" w:pos="1800"/>
              </w:tabs>
              <w:ind w:firstLine="567"/>
              <w:jc w:val="both"/>
              <w:rPr>
                <w:sz w:val="22"/>
                <w:szCs w:val="22"/>
                <w:lang w:val="ro-RO"/>
              </w:rPr>
            </w:pPr>
            <w:r>
              <w:rPr>
                <w:sz w:val="22"/>
                <w:szCs w:val="22"/>
                <w:lang w:val="ro-RO"/>
              </w:rPr>
              <w:t>...................................</w:t>
            </w:r>
          </w:p>
          <w:p w14:paraId="32592B39" w14:textId="59357342" w:rsidR="002D38D7" w:rsidRPr="003632B1" w:rsidRDefault="002D38D7" w:rsidP="006E397D">
            <w:pPr>
              <w:tabs>
                <w:tab w:val="left" w:pos="-1142"/>
                <w:tab w:val="left" w:pos="-720"/>
                <w:tab w:val="left" w:pos="0"/>
                <w:tab w:val="left" w:pos="540"/>
                <w:tab w:val="left" w:pos="990"/>
                <w:tab w:val="left" w:pos="1440"/>
                <w:tab w:val="left" w:pos="1800"/>
              </w:tabs>
              <w:ind w:firstLine="567"/>
              <w:jc w:val="both"/>
              <w:rPr>
                <w:sz w:val="22"/>
                <w:szCs w:val="22"/>
                <w:lang w:val="ro-RO"/>
              </w:rPr>
            </w:pPr>
            <w:r>
              <w:rPr>
                <w:sz w:val="22"/>
                <w:szCs w:val="22"/>
                <w:lang w:val="ro-RO"/>
              </w:rPr>
              <w:t>......................................</w:t>
            </w:r>
          </w:p>
          <w:p w14:paraId="7E015737" w14:textId="77777777" w:rsidR="002D38D7" w:rsidRDefault="002D38D7" w:rsidP="006E397D">
            <w:pPr>
              <w:tabs>
                <w:tab w:val="left" w:pos="-1142"/>
                <w:tab w:val="left" w:pos="-720"/>
                <w:tab w:val="left" w:pos="0"/>
                <w:tab w:val="left" w:pos="540"/>
                <w:tab w:val="left" w:pos="990"/>
                <w:tab w:val="left" w:pos="1440"/>
                <w:tab w:val="left" w:pos="1800"/>
              </w:tabs>
              <w:ind w:firstLine="567"/>
              <w:jc w:val="both"/>
              <w:rPr>
                <w:sz w:val="22"/>
                <w:szCs w:val="22"/>
                <w:lang w:val="ro-RO"/>
              </w:rPr>
            </w:pPr>
            <w:r>
              <w:rPr>
                <w:sz w:val="22"/>
                <w:szCs w:val="22"/>
                <w:lang w:val="ro-RO"/>
              </w:rPr>
              <w:t>Data:........................</w:t>
            </w:r>
          </w:p>
          <w:p w14:paraId="52769F05" w14:textId="053E9261" w:rsidR="002D38D7" w:rsidRPr="003632B1" w:rsidRDefault="002D38D7" w:rsidP="006E397D">
            <w:pPr>
              <w:tabs>
                <w:tab w:val="left" w:pos="-1142"/>
                <w:tab w:val="left" w:pos="-720"/>
                <w:tab w:val="left" w:pos="0"/>
                <w:tab w:val="left" w:pos="540"/>
                <w:tab w:val="left" w:pos="990"/>
                <w:tab w:val="left" w:pos="1440"/>
                <w:tab w:val="left" w:pos="1800"/>
              </w:tabs>
              <w:ind w:firstLine="567"/>
              <w:jc w:val="both"/>
              <w:rPr>
                <w:sz w:val="22"/>
                <w:szCs w:val="22"/>
                <w:lang w:val="ro-RO"/>
              </w:rPr>
            </w:pPr>
          </w:p>
        </w:tc>
      </w:tr>
    </w:tbl>
    <w:p w14:paraId="5CF5EFB0" w14:textId="77777777" w:rsidR="00AA4B98" w:rsidRDefault="00AA4B98" w:rsidP="006E397D">
      <w:pPr>
        <w:ind w:firstLine="567"/>
      </w:pPr>
    </w:p>
    <w:p w14:paraId="3ABB6D92" w14:textId="77777777" w:rsidR="002D38D7" w:rsidRDefault="002D38D7" w:rsidP="006E397D">
      <w:pPr>
        <w:ind w:firstLine="567"/>
      </w:pPr>
    </w:p>
    <w:sectPr w:rsidR="002D38D7" w:rsidSect="006E397D">
      <w:footerReference w:type="default" r:id="rId7"/>
      <w:pgSz w:w="12240" w:h="15840"/>
      <w:pgMar w:top="993" w:right="104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EFA7A" w14:textId="77777777" w:rsidR="009052E7" w:rsidRDefault="009052E7" w:rsidP="00DB793D">
      <w:r>
        <w:separator/>
      </w:r>
    </w:p>
  </w:endnote>
  <w:endnote w:type="continuationSeparator" w:id="0">
    <w:p w14:paraId="26A21E30" w14:textId="77777777" w:rsidR="009052E7" w:rsidRDefault="009052E7" w:rsidP="00DB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729444"/>
      <w:docPartObj>
        <w:docPartGallery w:val="Page Numbers (Bottom of Page)"/>
        <w:docPartUnique/>
      </w:docPartObj>
    </w:sdtPr>
    <w:sdtEndPr>
      <w:rPr>
        <w:noProof/>
      </w:rPr>
    </w:sdtEndPr>
    <w:sdtContent>
      <w:p w14:paraId="2F5AD2F7" w14:textId="6D545D86" w:rsidR="00DB793D" w:rsidRDefault="00DB79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9648EB" w14:textId="77777777" w:rsidR="00DB793D" w:rsidRDefault="00DB7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95C7C" w14:textId="77777777" w:rsidR="009052E7" w:rsidRDefault="009052E7" w:rsidP="00DB793D">
      <w:r>
        <w:separator/>
      </w:r>
    </w:p>
  </w:footnote>
  <w:footnote w:type="continuationSeparator" w:id="0">
    <w:p w14:paraId="4EDEF372" w14:textId="77777777" w:rsidR="009052E7" w:rsidRDefault="009052E7" w:rsidP="00DB7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331F0"/>
    <w:multiLevelType w:val="multilevel"/>
    <w:tmpl w:val="DF1E08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741290"/>
    <w:multiLevelType w:val="multilevel"/>
    <w:tmpl w:val="C32CDF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152034">
    <w:abstractNumId w:val="1"/>
  </w:num>
  <w:num w:numId="2" w16cid:durableId="95795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98"/>
    <w:rsid w:val="0005100D"/>
    <w:rsid w:val="000B23B1"/>
    <w:rsid w:val="00192570"/>
    <w:rsid w:val="002504C1"/>
    <w:rsid w:val="002D38D7"/>
    <w:rsid w:val="003632B1"/>
    <w:rsid w:val="00366E34"/>
    <w:rsid w:val="00401B59"/>
    <w:rsid w:val="004205A9"/>
    <w:rsid w:val="00425D15"/>
    <w:rsid w:val="004F4C52"/>
    <w:rsid w:val="00600922"/>
    <w:rsid w:val="006E397D"/>
    <w:rsid w:val="00787371"/>
    <w:rsid w:val="007D1E12"/>
    <w:rsid w:val="009052E7"/>
    <w:rsid w:val="00A0280F"/>
    <w:rsid w:val="00AA4B98"/>
    <w:rsid w:val="00B25197"/>
    <w:rsid w:val="00C5687E"/>
    <w:rsid w:val="00CA4757"/>
    <w:rsid w:val="00CA567D"/>
    <w:rsid w:val="00D919D1"/>
    <w:rsid w:val="00DB793D"/>
    <w:rsid w:val="00DD24FE"/>
    <w:rsid w:val="00E33C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76C0"/>
  <w15:chartTrackingRefBased/>
  <w15:docId w15:val="{D5AA751D-14D5-C445-AD7D-28EF9BD2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B98"/>
    <w:pPr>
      <w:spacing w:after="0" w:line="240" w:lineRule="auto"/>
    </w:pPr>
    <w:rPr>
      <w:rFonts w:ascii="Times New Roman" w:eastAsia="Times New Roman" w:hAnsi="Times New Roman" w:cs="Times New Roman"/>
      <w:kern w:val="0"/>
      <w:lang w:val="fr-LU" w:eastAsia="en-GB"/>
      <w14:ligatures w14:val="none"/>
    </w:rPr>
  </w:style>
  <w:style w:type="paragraph" w:styleId="Heading1">
    <w:name w:val="heading 1"/>
    <w:basedOn w:val="Normal"/>
    <w:next w:val="Normal"/>
    <w:link w:val="Heading1Char"/>
    <w:uiPriority w:val="9"/>
    <w:qFormat/>
    <w:rsid w:val="00AA4B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zh-CN"/>
      <w14:ligatures w14:val="standardContextual"/>
    </w:rPr>
  </w:style>
  <w:style w:type="paragraph" w:styleId="Heading2">
    <w:name w:val="heading 2"/>
    <w:basedOn w:val="Normal"/>
    <w:next w:val="Normal"/>
    <w:link w:val="Heading2Char"/>
    <w:uiPriority w:val="9"/>
    <w:semiHidden/>
    <w:unhideWhenUsed/>
    <w:qFormat/>
    <w:rsid w:val="00AA4B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zh-CN"/>
      <w14:ligatures w14:val="standardContextual"/>
    </w:rPr>
  </w:style>
  <w:style w:type="paragraph" w:styleId="Heading3">
    <w:name w:val="heading 3"/>
    <w:basedOn w:val="Normal"/>
    <w:next w:val="Normal"/>
    <w:link w:val="Heading3Char"/>
    <w:uiPriority w:val="9"/>
    <w:semiHidden/>
    <w:unhideWhenUsed/>
    <w:qFormat/>
    <w:rsid w:val="00AA4B9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zh-CN"/>
      <w14:ligatures w14:val="standardContextual"/>
    </w:rPr>
  </w:style>
  <w:style w:type="paragraph" w:styleId="Heading4">
    <w:name w:val="heading 4"/>
    <w:basedOn w:val="Normal"/>
    <w:next w:val="Normal"/>
    <w:link w:val="Heading4Char"/>
    <w:uiPriority w:val="9"/>
    <w:semiHidden/>
    <w:unhideWhenUsed/>
    <w:qFormat/>
    <w:rsid w:val="00AA4B9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zh-CN"/>
      <w14:ligatures w14:val="standardContextual"/>
    </w:rPr>
  </w:style>
  <w:style w:type="paragraph" w:styleId="Heading5">
    <w:name w:val="heading 5"/>
    <w:basedOn w:val="Normal"/>
    <w:next w:val="Normal"/>
    <w:link w:val="Heading5Char"/>
    <w:uiPriority w:val="9"/>
    <w:semiHidden/>
    <w:unhideWhenUsed/>
    <w:qFormat/>
    <w:rsid w:val="00AA4B98"/>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zh-CN"/>
      <w14:ligatures w14:val="standardContextual"/>
    </w:rPr>
  </w:style>
  <w:style w:type="paragraph" w:styleId="Heading6">
    <w:name w:val="heading 6"/>
    <w:basedOn w:val="Normal"/>
    <w:next w:val="Normal"/>
    <w:link w:val="Heading6Char"/>
    <w:uiPriority w:val="9"/>
    <w:semiHidden/>
    <w:unhideWhenUsed/>
    <w:qFormat/>
    <w:rsid w:val="00AA4B98"/>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zh-CN"/>
      <w14:ligatures w14:val="standardContextual"/>
    </w:rPr>
  </w:style>
  <w:style w:type="paragraph" w:styleId="Heading7">
    <w:name w:val="heading 7"/>
    <w:basedOn w:val="Normal"/>
    <w:next w:val="Normal"/>
    <w:link w:val="Heading7Char"/>
    <w:uiPriority w:val="9"/>
    <w:semiHidden/>
    <w:unhideWhenUsed/>
    <w:qFormat/>
    <w:rsid w:val="00AA4B98"/>
    <w:pPr>
      <w:keepNext/>
      <w:keepLines/>
      <w:spacing w:before="40" w:line="278" w:lineRule="auto"/>
      <w:outlineLvl w:val="6"/>
    </w:pPr>
    <w:rPr>
      <w:rFonts w:asciiTheme="minorHAnsi" w:eastAsiaTheme="majorEastAsia" w:hAnsiTheme="minorHAnsi" w:cstheme="majorBidi"/>
      <w:color w:val="595959" w:themeColor="text1" w:themeTint="A6"/>
      <w:kern w:val="2"/>
      <w:lang w:val="en-US" w:eastAsia="zh-CN"/>
      <w14:ligatures w14:val="standardContextual"/>
    </w:rPr>
  </w:style>
  <w:style w:type="paragraph" w:styleId="Heading8">
    <w:name w:val="heading 8"/>
    <w:basedOn w:val="Normal"/>
    <w:next w:val="Normal"/>
    <w:link w:val="Heading8Char"/>
    <w:uiPriority w:val="9"/>
    <w:semiHidden/>
    <w:unhideWhenUsed/>
    <w:qFormat/>
    <w:rsid w:val="00AA4B98"/>
    <w:pPr>
      <w:keepNext/>
      <w:keepLines/>
      <w:spacing w:line="278" w:lineRule="auto"/>
      <w:outlineLvl w:val="7"/>
    </w:pPr>
    <w:rPr>
      <w:rFonts w:asciiTheme="minorHAnsi" w:eastAsiaTheme="majorEastAsia" w:hAnsiTheme="minorHAnsi" w:cstheme="majorBidi"/>
      <w:i/>
      <w:iCs/>
      <w:color w:val="272727" w:themeColor="text1" w:themeTint="D8"/>
      <w:kern w:val="2"/>
      <w:lang w:val="en-US" w:eastAsia="zh-CN"/>
      <w14:ligatures w14:val="standardContextual"/>
    </w:rPr>
  </w:style>
  <w:style w:type="paragraph" w:styleId="Heading9">
    <w:name w:val="heading 9"/>
    <w:basedOn w:val="Normal"/>
    <w:next w:val="Normal"/>
    <w:link w:val="Heading9Char"/>
    <w:uiPriority w:val="9"/>
    <w:semiHidden/>
    <w:unhideWhenUsed/>
    <w:qFormat/>
    <w:rsid w:val="00AA4B98"/>
    <w:pPr>
      <w:keepNext/>
      <w:keepLines/>
      <w:spacing w:line="278" w:lineRule="auto"/>
      <w:outlineLvl w:val="8"/>
    </w:pPr>
    <w:rPr>
      <w:rFonts w:asciiTheme="minorHAnsi" w:eastAsiaTheme="majorEastAsia" w:hAnsiTheme="minorHAnsi" w:cstheme="majorBidi"/>
      <w:color w:val="272727" w:themeColor="text1" w:themeTint="D8"/>
      <w:kern w:val="2"/>
      <w:lang w:val="en-US"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B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4B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4B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B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4B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4B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4B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4B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4B98"/>
    <w:rPr>
      <w:rFonts w:eastAsiaTheme="majorEastAsia" w:cstheme="majorBidi"/>
      <w:color w:val="272727" w:themeColor="text1" w:themeTint="D8"/>
    </w:rPr>
  </w:style>
  <w:style w:type="paragraph" w:styleId="Title">
    <w:name w:val="Title"/>
    <w:basedOn w:val="Normal"/>
    <w:next w:val="Normal"/>
    <w:link w:val="TitleChar"/>
    <w:uiPriority w:val="10"/>
    <w:qFormat/>
    <w:rsid w:val="00AA4B98"/>
    <w:pPr>
      <w:spacing w:after="80"/>
      <w:contextualSpacing/>
    </w:pPr>
    <w:rPr>
      <w:rFonts w:asciiTheme="majorHAnsi" w:eastAsiaTheme="majorEastAsia" w:hAnsiTheme="majorHAnsi" w:cstheme="majorBidi"/>
      <w:spacing w:val="-10"/>
      <w:kern w:val="28"/>
      <w:sz w:val="56"/>
      <w:szCs w:val="56"/>
      <w:lang w:val="en-US" w:eastAsia="zh-CN"/>
      <w14:ligatures w14:val="standardContextual"/>
    </w:rPr>
  </w:style>
  <w:style w:type="character" w:customStyle="1" w:styleId="TitleChar">
    <w:name w:val="Title Char"/>
    <w:basedOn w:val="DefaultParagraphFont"/>
    <w:link w:val="Title"/>
    <w:uiPriority w:val="10"/>
    <w:rsid w:val="00AA4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B9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zh-CN"/>
      <w14:ligatures w14:val="standardContextual"/>
    </w:rPr>
  </w:style>
  <w:style w:type="character" w:customStyle="1" w:styleId="SubtitleChar">
    <w:name w:val="Subtitle Char"/>
    <w:basedOn w:val="DefaultParagraphFont"/>
    <w:link w:val="Subtitle"/>
    <w:uiPriority w:val="11"/>
    <w:rsid w:val="00AA4B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B98"/>
    <w:pPr>
      <w:spacing w:before="160" w:after="160" w:line="278" w:lineRule="auto"/>
      <w:jc w:val="center"/>
    </w:pPr>
    <w:rPr>
      <w:rFonts w:asciiTheme="minorHAnsi" w:eastAsiaTheme="minorEastAsia" w:hAnsiTheme="minorHAnsi" w:cstheme="minorBidi"/>
      <w:i/>
      <w:iCs/>
      <w:color w:val="404040" w:themeColor="text1" w:themeTint="BF"/>
      <w:kern w:val="2"/>
      <w:lang w:val="en-US" w:eastAsia="zh-CN"/>
      <w14:ligatures w14:val="standardContextual"/>
    </w:rPr>
  </w:style>
  <w:style w:type="character" w:customStyle="1" w:styleId="QuoteChar">
    <w:name w:val="Quote Char"/>
    <w:basedOn w:val="DefaultParagraphFont"/>
    <w:link w:val="Quote"/>
    <w:uiPriority w:val="29"/>
    <w:rsid w:val="00AA4B98"/>
    <w:rPr>
      <w:i/>
      <w:iCs/>
      <w:color w:val="404040" w:themeColor="text1" w:themeTint="BF"/>
    </w:rPr>
  </w:style>
  <w:style w:type="paragraph" w:styleId="ListParagraph">
    <w:name w:val="List Paragraph"/>
    <w:basedOn w:val="Normal"/>
    <w:uiPriority w:val="34"/>
    <w:qFormat/>
    <w:rsid w:val="00AA4B98"/>
    <w:pPr>
      <w:spacing w:after="160" w:line="278" w:lineRule="auto"/>
      <w:ind w:left="720"/>
      <w:contextualSpacing/>
    </w:pPr>
    <w:rPr>
      <w:rFonts w:asciiTheme="minorHAnsi" w:eastAsiaTheme="minorEastAsia" w:hAnsiTheme="minorHAnsi" w:cstheme="minorBidi"/>
      <w:kern w:val="2"/>
      <w:lang w:val="en-US" w:eastAsia="zh-CN"/>
      <w14:ligatures w14:val="standardContextual"/>
    </w:rPr>
  </w:style>
  <w:style w:type="character" w:styleId="IntenseEmphasis">
    <w:name w:val="Intense Emphasis"/>
    <w:basedOn w:val="DefaultParagraphFont"/>
    <w:uiPriority w:val="21"/>
    <w:qFormat/>
    <w:rsid w:val="00AA4B98"/>
    <w:rPr>
      <w:i/>
      <w:iCs/>
      <w:color w:val="0F4761" w:themeColor="accent1" w:themeShade="BF"/>
    </w:rPr>
  </w:style>
  <w:style w:type="paragraph" w:styleId="IntenseQuote">
    <w:name w:val="Intense Quote"/>
    <w:basedOn w:val="Normal"/>
    <w:next w:val="Normal"/>
    <w:link w:val="IntenseQuoteChar"/>
    <w:uiPriority w:val="30"/>
    <w:qFormat/>
    <w:rsid w:val="00AA4B9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lang w:val="en-US" w:eastAsia="zh-CN"/>
      <w14:ligatures w14:val="standardContextual"/>
    </w:rPr>
  </w:style>
  <w:style w:type="character" w:customStyle="1" w:styleId="IntenseQuoteChar">
    <w:name w:val="Intense Quote Char"/>
    <w:basedOn w:val="DefaultParagraphFont"/>
    <w:link w:val="IntenseQuote"/>
    <w:uiPriority w:val="30"/>
    <w:rsid w:val="00AA4B98"/>
    <w:rPr>
      <w:i/>
      <w:iCs/>
      <w:color w:val="0F4761" w:themeColor="accent1" w:themeShade="BF"/>
    </w:rPr>
  </w:style>
  <w:style w:type="character" w:styleId="IntenseReference">
    <w:name w:val="Intense Reference"/>
    <w:basedOn w:val="DefaultParagraphFont"/>
    <w:uiPriority w:val="32"/>
    <w:qFormat/>
    <w:rsid w:val="00AA4B98"/>
    <w:rPr>
      <w:b/>
      <w:bCs/>
      <w:smallCaps/>
      <w:color w:val="0F4761" w:themeColor="accent1" w:themeShade="BF"/>
      <w:spacing w:val="5"/>
    </w:rPr>
  </w:style>
  <w:style w:type="character" w:customStyle="1" w:styleId="ln2tpunct">
    <w:name w:val="ln2tpunct"/>
    <w:basedOn w:val="DefaultParagraphFont"/>
    <w:rsid w:val="00366E34"/>
  </w:style>
  <w:style w:type="paragraph" w:styleId="Header">
    <w:name w:val="header"/>
    <w:basedOn w:val="Normal"/>
    <w:link w:val="HeaderChar"/>
    <w:uiPriority w:val="99"/>
    <w:unhideWhenUsed/>
    <w:rsid w:val="00DB793D"/>
    <w:pPr>
      <w:tabs>
        <w:tab w:val="center" w:pos="4680"/>
        <w:tab w:val="right" w:pos="9360"/>
      </w:tabs>
    </w:pPr>
  </w:style>
  <w:style w:type="character" w:customStyle="1" w:styleId="HeaderChar">
    <w:name w:val="Header Char"/>
    <w:basedOn w:val="DefaultParagraphFont"/>
    <w:link w:val="Header"/>
    <w:uiPriority w:val="99"/>
    <w:rsid w:val="00DB793D"/>
    <w:rPr>
      <w:rFonts w:ascii="Times New Roman" w:eastAsia="Times New Roman" w:hAnsi="Times New Roman" w:cs="Times New Roman"/>
      <w:kern w:val="0"/>
      <w:lang w:val="fr-LU" w:eastAsia="en-GB"/>
      <w14:ligatures w14:val="none"/>
    </w:rPr>
  </w:style>
  <w:style w:type="paragraph" w:styleId="Footer">
    <w:name w:val="footer"/>
    <w:basedOn w:val="Normal"/>
    <w:link w:val="FooterChar"/>
    <w:uiPriority w:val="99"/>
    <w:unhideWhenUsed/>
    <w:rsid w:val="00DB793D"/>
    <w:pPr>
      <w:tabs>
        <w:tab w:val="center" w:pos="4680"/>
        <w:tab w:val="right" w:pos="9360"/>
      </w:tabs>
    </w:pPr>
  </w:style>
  <w:style w:type="character" w:customStyle="1" w:styleId="FooterChar">
    <w:name w:val="Footer Char"/>
    <w:basedOn w:val="DefaultParagraphFont"/>
    <w:link w:val="Footer"/>
    <w:uiPriority w:val="99"/>
    <w:rsid w:val="00DB793D"/>
    <w:rPr>
      <w:rFonts w:ascii="Times New Roman" w:eastAsia="Times New Roman" w:hAnsi="Times New Roman" w:cs="Times New Roman"/>
      <w:kern w:val="0"/>
      <w:lang w:val="fr-LU"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1044</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Rusu</dc:creator>
  <cp:keywords/>
  <dc:description/>
  <cp:lastModifiedBy>raluca_andone@icmpp.ro</cp:lastModifiedBy>
  <cp:revision>5</cp:revision>
  <dcterms:created xsi:type="dcterms:W3CDTF">2025-01-30T13:48:00Z</dcterms:created>
  <dcterms:modified xsi:type="dcterms:W3CDTF">2025-01-30T14:16:00Z</dcterms:modified>
</cp:coreProperties>
</file>